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40" w:rsidRPr="00993E3C" w:rsidRDefault="00554640" w:rsidP="00792EF3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  <w:u w:val="single"/>
          <w:lang w:val="en-US"/>
        </w:rPr>
      </w:pPr>
      <w:r w:rsidRPr="00993E3C">
        <w:rPr>
          <w:b/>
          <w:sz w:val="24"/>
          <w:szCs w:val="24"/>
          <w:u w:val="single"/>
          <w:lang w:val="en-US"/>
        </w:rPr>
        <w:t>C</w:t>
      </w:r>
      <w:proofErr w:type="spellStart"/>
      <w:r w:rsidRPr="00993E3C">
        <w:rPr>
          <w:b/>
          <w:sz w:val="24"/>
          <w:szCs w:val="24"/>
          <w:u w:val="single"/>
        </w:rPr>
        <w:t>ântarul</w:t>
      </w:r>
      <w:proofErr w:type="spellEnd"/>
      <w:r w:rsidRPr="00993E3C">
        <w:rPr>
          <w:b/>
          <w:sz w:val="24"/>
          <w:szCs w:val="24"/>
          <w:u w:val="single"/>
        </w:rPr>
        <w:t xml:space="preserve"> elastic</w:t>
      </w:r>
    </w:p>
    <w:p w:rsidR="00123A75" w:rsidRDefault="00320631" w:rsidP="00320631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A.1</w:t>
      </w:r>
      <w:proofErr w:type="spellEnd"/>
    </w:p>
    <w:p w:rsidR="00320631" w:rsidRDefault="00320631" w:rsidP="00320631">
      <w:pPr>
        <w:spacing w:after="0" w:line="240" w:lineRule="auto"/>
        <w:jc w:val="both"/>
        <w:rPr>
          <w:sz w:val="24"/>
          <w:szCs w:val="24"/>
          <w:lang w:val="en-US"/>
        </w:rPr>
      </w:pPr>
    </w:p>
    <w:p w:rsidR="005E74C3" w:rsidRPr="005E74C3" w:rsidRDefault="005E74C3" w:rsidP="005E74C3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 xml:space="preserve">Se </w:t>
      </w:r>
      <w:proofErr w:type="spellStart"/>
      <w:r>
        <w:rPr>
          <w:sz w:val="24"/>
          <w:szCs w:val="24"/>
          <w:lang w:val="en-US"/>
        </w:rPr>
        <w:t>cer</w:t>
      </w:r>
      <w:proofErr w:type="spellEnd"/>
      <w:r>
        <w:rPr>
          <w:sz w:val="24"/>
          <w:szCs w:val="24"/>
          <w:lang w:val="en-US"/>
        </w:rPr>
        <w:t xml:space="preserve"> minim 9 </w:t>
      </w:r>
      <w:proofErr w:type="spellStart"/>
      <w:r>
        <w:rPr>
          <w:sz w:val="24"/>
          <w:szCs w:val="24"/>
          <w:lang w:val="en-US"/>
        </w:rPr>
        <w:t>determin</w:t>
      </w:r>
      <w:r>
        <w:rPr>
          <w:sz w:val="24"/>
          <w:szCs w:val="24"/>
        </w:rPr>
        <w:t>ări</w:t>
      </w:r>
      <w:proofErr w:type="spellEnd"/>
      <w:r>
        <w:rPr>
          <w:sz w:val="24"/>
          <w:szCs w:val="24"/>
        </w:rPr>
        <w:t>.</w:t>
      </w:r>
      <w:proofErr w:type="gramEnd"/>
    </w:p>
    <w:p w:rsidR="005E74C3" w:rsidRPr="00320631" w:rsidRDefault="005E74C3" w:rsidP="00320631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GrilTabel"/>
        <w:tblW w:w="0" w:type="auto"/>
        <w:jc w:val="center"/>
        <w:tblInd w:w="792" w:type="dxa"/>
        <w:tblLook w:val="04A0" w:firstRow="1" w:lastRow="0" w:firstColumn="1" w:lastColumn="0" w:noHBand="0" w:noVBand="1"/>
      </w:tblPr>
      <w:tblGrid>
        <w:gridCol w:w="947"/>
        <w:gridCol w:w="616"/>
        <w:gridCol w:w="614"/>
        <w:gridCol w:w="613"/>
        <w:gridCol w:w="613"/>
        <w:gridCol w:w="612"/>
        <w:gridCol w:w="612"/>
        <w:gridCol w:w="612"/>
        <w:gridCol w:w="612"/>
        <w:gridCol w:w="612"/>
        <w:gridCol w:w="677"/>
        <w:gridCol w:w="677"/>
        <w:gridCol w:w="677"/>
      </w:tblGrid>
      <w:tr w:rsidR="008628A5" w:rsidRPr="00772212" w:rsidTr="008628A5">
        <w:trPr>
          <w:jc w:val="center"/>
        </w:trPr>
        <w:tc>
          <w:tcPr>
            <w:tcW w:w="954" w:type="dxa"/>
          </w:tcPr>
          <w:p w:rsidR="008628A5" w:rsidRPr="00772212" w:rsidRDefault="008628A5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bookmarkStart w:id="0" w:name="OLE_LINK1"/>
            <w:bookmarkStart w:id="1" w:name="OLE_LINK2"/>
            <w:r w:rsidRPr="00772212">
              <w:rPr>
                <w:sz w:val="26"/>
                <w:szCs w:val="26"/>
                <w:lang w:val="en-US"/>
              </w:rPr>
              <w:t>m(g)</w:t>
            </w:r>
          </w:p>
        </w:tc>
        <w:tc>
          <w:tcPr>
            <w:tcW w:w="626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18</w:t>
            </w:r>
          </w:p>
        </w:tc>
        <w:tc>
          <w:tcPr>
            <w:tcW w:w="625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28</w:t>
            </w:r>
          </w:p>
        </w:tc>
        <w:tc>
          <w:tcPr>
            <w:tcW w:w="624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38</w:t>
            </w:r>
          </w:p>
        </w:tc>
        <w:tc>
          <w:tcPr>
            <w:tcW w:w="624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98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128</w:t>
            </w:r>
          </w:p>
        </w:tc>
      </w:tr>
      <w:tr w:rsidR="000E3264" w:rsidRPr="00772212" w:rsidTr="008628A5">
        <w:trPr>
          <w:jc w:val="center"/>
        </w:trPr>
        <w:tc>
          <w:tcPr>
            <w:tcW w:w="954" w:type="dxa"/>
          </w:tcPr>
          <w:p w:rsidR="000E3264" w:rsidRPr="00772212" w:rsidRDefault="000E3264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772212">
              <w:rPr>
                <w:sz w:val="26"/>
                <w:szCs w:val="26"/>
                <w:lang w:val="en-US"/>
              </w:rPr>
              <w:t>l</w:t>
            </w:r>
            <w:r w:rsidRPr="00772212">
              <w:rPr>
                <w:sz w:val="26"/>
                <w:szCs w:val="26"/>
                <w:vertAlign w:val="subscript"/>
                <w:lang w:val="en-US"/>
              </w:rPr>
              <w:t>0</w:t>
            </w:r>
            <w:proofErr w:type="spellEnd"/>
            <w:r w:rsidRPr="00772212">
              <w:rPr>
                <w:sz w:val="26"/>
                <w:szCs w:val="26"/>
                <w:vertAlign w:val="subscript"/>
                <w:lang w:val="en-US"/>
              </w:rPr>
              <w:t xml:space="preserve"> </w:t>
            </w:r>
            <w:r w:rsidRPr="00772212">
              <w:rPr>
                <w:sz w:val="26"/>
                <w:szCs w:val="26"/>
                <w:lang w:val="en-US"/>
              </w:rPr>
              <w:t>(cm)</w:t>
            </w:r>
          </w:p>
        </w:tc>
        <w:tc>
          <w:tcPr>
            <w:tcW w:w="7540" w:type="dxa"/>
            <w:gridSpan w:val="12"/>
          </w:tcPr>
          <w:p w:rsidR="000E3264" w:rsidRPr="00772212" w:rsidRDefault="008628A5" w:rsidP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3,5</w:t>
            </w:r>
          </w:p>
        </w:tc>
      </w:tr>
      <w:tr w:rsidR="008628A5" w:rsidRPr="00772212" w:rsidTr="008628A5">
        <w:trPr>
          <w:jc w:val="center"/>
        </w:trPr>
        <w:tc>
          <w:tcPr>
            <w:tcW w:w="954" w:type="dxa"/>
          </w:tcPr>
          <w:p w:rsidR="008628A5" w:rsidRPr="00772212" w:rsidRDefault="008628A5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r w:rsidRPr="00772212">
              <w:rPr>
                <w:sz w:val="26"/>
                <w:szCs w:val="26"/>
                <w:lang w:val="en-US"/>
              </w:rPr>
              <w:t>l  (cm)</w:t>
            </w:r>
          </w:p>
        </w:tc>
        <w:tc>
          <w:tcPr>
            <w:tcW w:w="626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625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5,5</w:t>
            </w:r>
          </w:p>
        </w:tc>
        <w:tc>
          <w:tcPr>
            <w:tcW w:w="624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624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6,5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7,5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8,8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9,5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10,5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11,2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11,8</w:t>
            </w:r>
          </w:p>
        </w:tc>
      </w:tr>
      <w:tr w:rsidR="008628A5" w:rsidRPr="00772212" w:rsidTr="008628A5">
        <w:trPr>
          <w:jc w:val="center"/>
        </w:trPr>
        <w:tc>
          <w:tcPr>
            <w:tcW w:w="954" w:type="dxa"/>
          </w:tcPr>
          <w:p w:rsidR="008628A5" w:rsidRPr="00772212" w:rsidRDefault="008628A5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772212">
              <w:rPr>
                <w:sz w:val="26"/>
                <w:szCs w:val="26"/>
                <w:lang w:val="en-US"/>
              </w:rPr>
              <w:t>Δl</w:t>
            </w:r>
            <w:proofErr w:type="spellEnd"/>
            <w:r w:rsidRPr="00772212">
              <w:rPr>
                <w:sz w:val="26"/>
                <w:szCs w:val="26"/>
                <w:lang w:val="en-US"/>
              </w:rPr>
              <w:t>(cm)</w:t>
            </w:r>
          </w:p>
        </w:tc>
        <w:tc>
          <w:tcPr>
            <w:tcW w:w="626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1,5</w:t>
            </w:r>
          </w:p>
        </w:tc>
        <w:tc>
          <w:tcPr>
            <w:tcW w:w="625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624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2,5</w:t>
            </w:r>
          </w:p>
        </w:tc>
        <w:tc>
          <w:tcPr>
            <w:tcW w:w="624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4,5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5,3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623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6,5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7,7</w:t>
            </w:r>
          </w:p>
        </w:tc>
        <w:tc>
          <w:tcPr>
            <w:tcW w:w="642" w:type="dxa"/>
            <w:vAlign w:val="center"/>
          </w:tcPr>
          <w:p w:rsidR="008628A5" w:rsidRPr="00772212" w:rsidRDefault="008628A5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8,3</w:t>
            </w:r>
          </w:p>
        </w:tc>
      </w:tr>
      <w:bookmarkEnd w:id="0"/>
      <w:bookmarkEnd w:id="1"/>
    </w:tbl>
    <w:p w:rsidR="00320631" w:rsidRDefault="00320631" w:rsidP="005E74C3">
      <w:pPr>
        <w:rPr>
          <w:sz w:val="24"/>
          <w:szCs w:val="24"/>
          <w:lang w:val="en-US"/>
        </w:rPr>
      </w:pPr>
    </w:p>
    <w:p w:rsidR="008628A5" w:rsidRDefault="008628A5" w:rsidP="00320631">
      <w:pPr>
        <w:jc w:val="center"/>
        <w:rPr>
          <w:sz w:val="24"/>
          <w:szCs w:val="24"/>
          <w:lang w:val="en-US"/>
        </w:rPr>
      </w:pPr>
    </w:p>
    <w:p w:rsidR="00FF0B26" w:rsidRDefault="008628A5" w:rsidP="00EE3C32">
      <w:pPr>
        <w:jc w:val="center"/>
        <w:rPr>
          <w:sz w:val="24"/>
          <w:szCs w:val="24"/>
          <w:lang w:val="en-US"/>
        </w:rPr>
      </w:pPr>
      <w:r>
        <w:rPr>
          <w:noProof/>
          <w:lang w:eastAsia="ro-RO"/>
        </w:rPr>
        <w:drawing>
          <wp:inline distT="0" distB="0" distL="0" distR="0" wp14:anchorId="07CE2E82" wp14:editId="683A5AB1">
            <wp:extent cx="5759450" cy="2996677"/>
            <wp:effectExtent l="0" t="0" r="12700" b="1333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7252F" w:rsidRPr="00A7252F" w:rsidRDefault="00A7252F" w:rsidP="00A7252F">
      <w:pPr>
        <w:rPr>
          <w:b/>
          <w:sz w:val="24"/>
          <w:szCs w:val="24"/>
          <w:lang w:val="en-US"/>
        </w:rPr>
      </w:pPr>
      <w:proofErr w:type="spellStart"/>
      <w:r w:rsidRPr="00A7252F">
        <w:rPr>
          <w:b/>
          <w:sz w:val="24"/>
          <w:szCs w:val="24"/>
          <w:lang w:val="en-US"/>
        </w:rPr>
        <w:t>Tabel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 w:rsidR="005E74C3">
        <w:rPr>
          <w:b/>
          <w:sz w:val="24"/>
          <w:szCs w:val="24"/>
          <w:lang w:val="en-US"/>
        </w:rPr>
        <w:t>1</w:t>
      </w:r>
      <w:proofErr w:type="gramStart"/>
      <w:r w:rsidR="005E74C3">
        <w:rPr>
          <w:b/>
          <w:sz w:val="24"/>
          <w:szCs w:val="24"/>
          <w:lang w:val="en-US"/>
        </w:rPr>
        <w:t>,5</w:t>
      </w:r>
      <w:proofErr w:type="gramEnd"/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puncte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F3F2B" w:rsidP="00A7252F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Grafic</w:t>
      </w:r>
      <w:proofErr w:type="spellEnd"/>
      <w:r>
        <w:rPr>
          <w:b/>
          <w:sz w:val="24"/>
          <w:szCs w:val="24"/>
          <w:lang w:val="en-US"/>
        </w:rPr>
        <w:t xml:space="preserve"> (1</w:t>
      </w:r>
      <w:r w:rsidR="00A7252F"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="00A7252F" w:rsidRPr="00A7252F">
        <w:rPr>
          <w:b/>
          <w:sz w:val="24"/>
          <w:szCs w:val="24"/>
          <w:lang w:val="en-US"/>
        </w:rPr>
        <w:t>punct</w:t>
      </w:r>
      <w:proofErr w:type="spellEnd"/>
      <w:r w:rsidR="00A7252F" w:rsidRPr="00A7252F">
        <w:rPr>
          <w:b/>
          <w:sz w:val="24"/>
          <w:szCs w:val="24"/>
          <w:lang w:val="en-US"/>
        </w:rPr>
        <w:t>)</w:t>
      </w:r>
    </w:p>
    <w:p w:rsidR="00BE6314" w:rsidRDefault="00BE631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BE6314" w:rsidRDefault="00BE6314" w:rsidP="00BE6314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lastRenderedPageBreak/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A.</w:t>
      </w:r>
      <w:r>
        <w:rPr>
          <w:b/>
          <w:sz w:val="24"/>
          <w:szCs w:val="24"/>
          <w:u w:val="single"/>
          <w:lang w:val="en-US"/>
        </w:rPr>
        <w:t>2</w:t>
      </w:r>
      <w:proofErr w:type="spellEnd"/>
    </w:p>
    <w:p w:rsidR="00BE6314" w:rsidRDefault="00BE6314" w:rsidP="00BE6314">
      <w:pPr>
        <w:spacing w:after="0" w:line="240" w:lineRule="auto"/>
        <w:ind w:firstLine="708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G=</w:t>
      </w:r>
      <w:proofErr w:type="spellStart"/>
      <w:r>
        <w:rPr>
          <w:sz w:val="24"/>
          <w:szCs w:val="24"/>
          <w:lang w:val="en-US"/>
        </w:rPr>
        <w:t>greutatea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corpului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atârnat</w:t>
      </w:r>
      <w:proofErr w:type="spellEnd"/>
      <w:r>
        <w:rPr>
          <w:sz w:val="24"/>
          <w:szCs w:val="24"/>
          <w:lang w:val="en-US"/>
        </w:rPr>
        <w:t xml:space="preserve"> de resort, </w:t>
      </w:r>
      <w:proofErr w:type="spellStart"/>
      <w:r>
        <w:rPr>
          <w:sz w:val="24"/>
          <w:szCs w:val="24"/>
          <w:lang w:val="en-US"/>
        </w:rPr>
        <w:t>calculată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folosind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pentru</w:t>
      </w:r>
      <w:proofErr w:type="spellEnd"/>
      <w:r>
        <w:rPr>
          <w:sz w:val="24"/>
          <w:szCs w:val="24"/>
          <w:lang w:val="en-US"/>
        </w:rPr>
        <w:t xml:space="preserve"> g=</w:t>
      </w:r>
      <w:proofErr w:type="spellStart"/>
      <w:r>
        <w:rPr>
          <w:sz w:val="24"/>
          <w:szCs w:val="24"/>
          <w:lang w:val="en-US"/>
        </w:rPr>
        <w:t>9,8N</w:t>
      </w:r>
      <w:proofErr w:type="spellEnd"/>
      <w:r>
        <w:rPr>
          <w:sz w:val="24"/>
          <w:szCs w:val="24"/>
          <w:lang w:val="en-US"/>
        </w:rPr>
        <w:t>/kg</w:t>
      </w:r>
    </w:p>
    <w:p w:rsidR="00BE6314" w:rsidRDefault="00BE6314" w:rsidP="00BE6314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GrilTabel"/>
        <w:tblW w:w="8713" w:type="dxa"/>
        <w:jc w:val="center"/>
        <w:tblInd w:w="792" w:type="dxa"/>
        <w:tblLook w:val="04A0" w:firstRow="1" w:lastRow="0" w:firstColumn="1" w:lastColumn="0" w:noHBand="0" w:noVBand="1"/>
      </w:tblPr>
      <w:tblGrid>
        <w:gridCol w:w="898"/>
        <w:gridCol w:w="808"/>
        <w:gridCol w:w="808"/>
        <w:gridCol w:w="808"/>
        <w:gridCol w:w="677"/>
        <w:gridCol w:w="808"/>
        <w:gridCol w:w="808"/>
        <w:gridCol w:w="808"/>
        <w:gridCol w:w="808"/>
        <w:gridCol w:w="677"/>
        <w:gridCol w:w="808"/>
        <w:gridCol w:w="808"/>
        <w:gridCol w:w="808"/>
      </w:tblGrid>
      <w:tr w:rsidR="008628A5" w:rsidRPr="00772212" w:rsidTr="00772212">
        <w:trPr>
          <w:jc w:val="center"/>
        </w:trPr>
        <w:tc>
          <w:tcPr>
            <w:tcW w:w="730" w:type="dxa"/>
          </w:tcPr>
          <w:p w:rsidR="008628A5" w:rsidRPr="00772212" w:rsidRDefault="008628A5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r w:rsidRPr="00772212">
              <w:rPr>
                <w:sz w:val="26"/>
                <w:szCs w:val="26"/>
                <w:lang w:val="en-US"/>
              </w:rPr>
              <w:t>m(g)</w:t>
            </w:r>
          </w:p>
        </w:tc>
        <w:tc>
          <w:tcPr>
            <w:tcW w:w="882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18</w:t>
            </w:r>
          </w:p>
        </w:tc>
        <w:tc>
          <w:tcPr>
            <w:tcW w:w="663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28</w:t>
            </w:r>
          </w:p>
        </w:tc>
        <w:tc>
          <w:tcPr>
            <w:tcW w:w="663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38</w:t>
            </w:r>
          </w:p>
        </w:tc>
        <w:tc>
          <w:tcPr>
            <w:tcW w:w="563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88</w:t>
            </w:r>
          </w:p>
        </w:tc>
        <w:tc>
          <w:tcPr>
            <w:tcW w:w="5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98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128</w:t>
            </w:r>
          </w:p>
        </w:tc>
      </w:tr>
      <w:tr w:rsidR="00772212" w:rsidRPr="00772212" w:rsidTr="00772212">
        <w:trPr>
          <w:jc w:val="center"/>
        </w:trPr>
        <w:tc>
          <w:tcPr>
            <w:tcW w:w="730" w:type="dxa"/>
          </w:tcPr>
          <w:p w:rsidR="00772212" w:rsidRPr="00772212" w:rsidRDefault="00772212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r w:rsidRPr="00772212">
              <w:rPr>
                <w:sz w:val="26"/>
                <w:szCs w:val="26"/>
                <w:lang w:val="en-US"/>
              </w:rPr>
              <w:t>G(N)</w:t>
            </w:r>
          </w:p>
        </w:tc>
        <w:tc>
          <w:tcPr>
            <w:tcW w:w="882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0,176</w:t>
            </w:r>
          </w:p>
        </w:tc>
        <w:tc>
          <w:tcPr>
            <w:tcW w:w="663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0,274</w:t>
            </w:r>
          </w:p>
        </w:tc>
        <w:tc>
          <w:tcPr>
            <w:tcW w:w="663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0,372</w:t>
            </w:r>
          </w:p>
        </w:tc>
        <w:tc>
          <w:tcPr>
            <w:tcW w:w="563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0,47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0,568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0,666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0,764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0,862</w:t>
            </w:r>
          </w:p>
        </w:tc>
        <w:tc>
          <w:tcPr>
            <w:tcW w:w="5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0,96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1,058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1,156</w:t>
            </w:r>
          </w:p>
        </w:tc>
        <w:tc>
          <w:tcPr>
            <w:tcW w:w="664" w:type="dxa"/>
            <w:vAlign w:val="center"/>
          </w:tcPr>
          <w:p w:rsidR="00772212" w:rsidRPr="00772212" w:rsidRDefault="00772212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</w:rPr>
              <w:t>1,254</w:t>
            </w:r>
          </w:p>
        </w:tc>
      </w:tr>
      <w:tr w:rsidR="008628A5" w:rsidRPr="00772212" w:rsidTr="00772212">
        <w:trPr>
          <w:jc w:val="center"/>
        </w:trPr>
        <w:tc>
          <w:tcPr>
            <w:tcW w:w="730" w:type="dxa"/>
          </w:tcPr>
          <w:p w:rsidR="008628A5" w:rsidRPr="00772212" w:rsidRDefault="008628A5" w:rsidP="00837591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772212">
              <w:rPr>
                <w:sz w:val="26"/>
                <w:szCs w:val="26"/>
                <w:lang w:val="en-US"/>
              </w:rPr>
              <w:t>Δl</w:t>
            </w:r>
            <w:proofErr w:type="spellEnd"/>
            <w:r w:rsidRPr="00772212">
              <w:rPr>
                <w:sz w:val="26"/>
                <w:szCs w:val="26"/>
                <w:lang w:val="en-US"/>
              </w:rPr>
              <w:t>(cm)</w:t>
            </w:r>
          </w:p>
        </w:tc>
        <w:tc>
          <w:tcPr>
            <w:tcW w:w="882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1,5</w:t>
            </w:r>
          </w:p>
        </w:tc>
        <w:tc>
          <w:tcPr>
            <w:tcW w:w="663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663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2,5</w:t>
            </w:r>
          </w:p>
        </w:tc>
        <w:tc>
          <w:tcPr>
            <w:tcW w:w="563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4,5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5,3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5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6,5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7,7</w:t>
            </w:r>
          </w:p>
        </w:tc>
        <w:tc>
          <w:tcPr>
            <w:tcW w:w="664" w:type="dxa"/>
            <w:vAlign w:val="center"/>
          </w:tcPr>
          <w:p w:rsidR="008628A5" w:rsidRPr="00772212" w:rsidRDefault="008628A5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772212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8,3</w:t>
            </w:r>
          </w:p>
        </w:tc>
      </w:tr>
    </w:tbl>
    <w:p w:rsidR="004016D1" w:rsidRDefault="004016D1">
      <w:pPr>
        <w:rPr>
          <w:sz w:val="24"/>
          <w:szCs w:val="24"/>
          <w:lang w:val="en-US"/>
        </w:rPr>
      </w:pPr>
    </w:p>
    <w:p w:rsidR="009A55DB" w:rsidRDefault="009A55DB">
      <w:pPr>
        <w:rPr>
          <w:sz w:val="24"/>
          <w:szCs w:val="24"/>
          <w:lang w:val="en-US"/>
        </w:rPr>
      </w:pPr>
    </w:p>
    <w:p w:rsidR="004016D1" w:rsidRDefault="00772212" w:rsidP="00F93408">
      <w:pPr>
        <w:jc w:val="center"/>
        <w:rPr>
          <w:sz w:val="24"/>
          <w:szCs w:val="24"/>
          <w:lang w:val="en-US"/>
        </w:rPr>
      </w:pPr>
      <w:r>
        <w:rPr>
          <w:noProof/>
          <w:lang w:eastAsia="ro-RO"/>
        </w:rPr>
        <w:drawing>
          <wp:inline distT="0" distB="0" distL="0" distR="0" wp14:anchorId="7975DDD2" wp14:editId="54796CAB">
            <wp:extent cx="5759450" cy="3269771"/>
            <wp:effectExtent l="0" t="0" r="12700" b="2603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7252F" w:rsidRPr="00A7252F" w:rsidRDefault="00A7252F" w:rsidP="00A7252F">
      <w:pPr>
        <w:rPr>
          <w:b/>
          <w:sz w:val="24"/>
          <w:szCs w:val="24"/>
          <w:lang w:val="en-US"/>
        </w:rPr>
      </w:pPr>
      <w:proofErr w:type="spellStart"/>
      <w:r w:rsidRPr="00A7252F">
        <w:rPr>
          <w:b/>
          <w:sz w:val="24"/>
          <w:szCs w:val="24"/>
          <w:lang w:val="en-US"/>
        </w:rPr>
        <w:t>Tabel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>
        <w:rPr>
          <w:b/>
          <w:sz w:val="24"/>
          <w:szCs w:val="24"/>
          <w:lang w:val="en-US"/>
        </w:rPr>
        <w:t>1</w:t>
      </w:r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F3F2B" w:rsidP="00A7252F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Grafic</w:t>
      </w:r>
      <w:proofErr w:type="spellEnd"/>
      <w:r>
        <w:rPr>
          <w:b/>
          <w:sz w:val="24"/>
          <w:szCs w:val="24"/>
          <w:lang w:val="en-US"/>
        </w:rPr>
        <w:t xml:space="preserve"> (1</w:t>
      </w:r>
      <w:r w:rsidR="00A7252F"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="00A7252F" w:rsidRPr="00A7252F">
        <w:rPr>
          <w:b/>
          <w:sz w:val="24"/>
          <w:szCs w:val="24"/>
          <w:lang w:val="en-US"/>
        </w:rPr>
        <w:t>punct</w:t>
      </w:r>
      <w:proofErr w:type="spellEnd"/>
      <w:r w:rsidR="00A7252F" w:rsidRPr="00A7252F">
        <w:rPr>
          <w:b/>
          <w:sz w:val="24"/>
          <w:szCs w:val="24"/>
          <w:lang w:val="en-US"/>
        </w:rPr>
        <w:t>)</w:t>
      </w:r>
    </w:p>
    <w:p w:rsidR="00A7252F" w:rsidRDefault="00A7252F" w:rsidP="00A7252F">
      <w:pPr>
        <w:rPr>
          <w:sz w:val="24"/>
          <w:szCs w:val="24"/>
          <w:lang w:val="en-US"/>
        </w:rPr>
      </w:pPr>
    </w:p>
    <w:p w:rsidR="00BE6314" w:rsidRDefault="00BE631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4016D1" w:rsidRDefault="004016D1" w:rsidP="004016D1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lastRenderedPageBreak/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A.</w:t>
      </w:r>
      <w:r>
        <w:rPr>
          <w:b/>
          <w:sz w:val="24"/>
          <w:szCs w:val="24"/>
          <w:u w:val="single"/>
          <w:lang w:val="en-US"/>
        </w:rPr>
        <w:t>3</w:t>
      </w:r>
      <w:proofErr w:type="spellEnd"/>
    </w:p>
    <w:p w:rsidR="00BE6314" w:rsidRDefault="009A55DB" w:rsidP="009A55DB">
      <w:pPr>
        <w:spacing w:after="0"/>
        <w:rPr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D</w:t>
      </w:r>
      <w:r w:rsidR="004016D1">
        <w:rPr>
          <w:sz w:val="24"/>
          <w:szCs w:val="24"/>
          <w:lang w:val="en-US"/>
        </w:rPr>
        <w:t>eterminare</w:t>
      </w:r>
      <w:r>
        <w:rPr>
          <w:sz w:val="24"/>
          <w:szCs w:val="24"/>
          <w:lang w:val="en-US"/>
        </w:rPr>
        <w:t>a</w:t>
      </w:r>
      <w:proofErr w:type="spellEnd"/>
      <w:r w:rsidR="004016D1">
        <w:rPr>
          <w:sz w:val="24"/>
          <w:szCs w:val="24"/>
          <w:lang w:val="en-US"/>
        </w:rPr>
        <w:t xml:space="preserve"> </w:t>
      </w:r>
      <w:proofErr w:type="spellStart"/>
      <w:r w:rsidR="004016D1">
        <w:rPr>
          <w:sz w:val="24"/>
          <w:szCs w:val="24"/>
          <w:lang w:val="en-US"/>
        </w:rPr>
        <w:t>constantei</w:t>
      </w:r>
      <w:proofErr w:type="spellEnd"/>
      <w:r w:rsidR="004016D1">
        <w:rPr>
          <w:sz w:val="24"/>
          <w:szCs w:val="24"/>
          <w:lang w:val="en-US"/>
        </w:rPr>
        <w:t xml:space="preserve"> </w:t>
      </w:r>
      <w:proofErr w:type="spellStart"/>
      <w:r w:rsidR="004016D1">
        <w:rPr>
          <w:sz w:val="24"/>
          <w:szCs w:val="24"/>
          <w:lang w:val="en-US"/>
        </w:rPr>
        <w:t>elastice</w:t>
      </w:r>
      <w:proofErr w:type="spellEnd"/>
      <w:r w:rsidR="004016D1">
        <w:rPr>
          <w:sz w:val="24"/>
          <w:szCs w:val="24"/>
          <w:lang w:val="en-US"/>
        </w:rPr>
        <w:t xml:space="preserve"> a </w:t>
      </w:r>
      <w:proofErr w:type="spellStart"/>
      <w:r w:rsidR="004016D1">
        <w:rPr>
          <w:sz w:val="24"/>
          <w:szCs w:val="24"/>
          <w:lang w:val="en-US"/>
        </w:rPr>
        <w:t>resortului</w:t>
      </w:r>
      <w:proofErr w:type="spellEnd"/>
      <w:r w:rsidR="004016D1">
        <w:rPr>
          <w:sz w:val="24"/>
          <w:szCs w:val="24"/>
          <w:lang w:val="en-US"/>
        </w:rPr>
        <w:t xml:space="preserve"> </w:t>
      </w:r>
      <w:proofErr w:type="spellStart"/>
      <w:r w:rsidR="004016D1">
        <w:rPr>
          <w:sz w:val="24"/>
          <w:szCs w:val="24"/>
          <w:lang w:val="en-US"/>
        </w:rPr>
        <w:t>prin</w:t>
      </w:r>
      <w:proofErr w:type="spellEnd"/>
      <w:r w:rsidR="004016D1">
        <w:rPr>
          <w:sz w:val="24"/>
          <w:szCs w:val="24"/>
          <w:lang w:val="en-US"/>
        </w:rPr>
        <w:t xml:space="preserve"> </w:t>
      </w:r>
      <w:proofErr w:type="spellStart"/>
      <w:r w:rsidR="004016D1">
        <w:rPr>
          <w:sz w:val="24"/>
          <w:szCs w:val="24"/>
          <w:lang w:val="en-US"/>
        </w:rPr>
        <w:t>prelucrarea</w:t>
      </w:r>
      <w:proofErr w:type="spellEnd"/>
      <w:r w:rsidR="004016D1">
        <w:rPr>
          <w:sz w:val="24"/>
          <w:szCs w:val="24"/>
          <w:lang w:val="en-US"/>
        </w:rPr>
        <w:t xml:space="preserve"> </w:t>
      </w:r>
      <w:proofErr w:type="spellStart"/>
      <w:r w:rsidR="004016D1">
        <w:rPr>
          <w:sz w:val="24"/>
          <w:szCs w:val="24"/>
          <w:lang w:val="en-US"/>
        </w:rPr>
        <w:t>datelor</w:t>
      </w:r>
      <w:proofErr w:type="spellEnd"/>
      <w:r w:rsidR="004016D1">
        <w:rPr>
          <w:sz w:val="24"/>
          <w:szCs w:val="24"/>
          <w:lang w:val="en-US"/>
        </w:rPr>
        <w:t xml:space="preserve"> din </w:t>
      </w:r>
      <w:proofErr w:type="spellStart"/>
      <w:r w:rsidR="004016D1">
        <w:rPr>
          <w:sz w:val="24"/>
          <w:szCs w:val="24"/>
          <w:lang w:val="en-US"/>
        </w:rPr>
        <w:t>tabelul</w:t>
      </w:r>
      <w:proofErr w:type="spellEnd"/>
      <w:r w:rsidR="004016D1">
        <w:rPr>
          <w:sz w:val="24"/>
          <w:szCs w:val="24"/>
          <w:lang w:val="en-US"/>
        </w:rPr>
        <w:t xml:space="preserve"> </w:t>
      </w:r>
      <w:proofErr w:type="spellStart"/>
      <w:r w:rsidR="004016D1">
        <w:rPr>
          <w:sz w:val="24"/>
          <w:szCs w:val="24"/>
          <w:lang w:val="en-US"/>
        </w:rPr>
        <w:t>A.2</w:t>
      </w:r>
      <w:proofErr w:type="spellEnd"/>
      <w:r w:rsidR="004016D1">
        <w:rPr>
          <w:sz w:val="24"/>
          <w:szCs w:val="24"/>
          <w:lang w:val="en-US"/>
        </w:rPr>
        <w:t>.</w:t>
      </w:r>
      <w:proofErr w:type="gramEnd"/>
    </w:p>
    <w:p w:rsidR="004016D1" w:rsidRDefault="009A55DB" w:rsidP="009A55DB">
      <w:pPr>
        <w:spacing w:after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Se </w:t>
      </w:r>
      <w:proofErr w:type="spellStart"/>
      <w:r>
        <w:rPr>
          <w:sz w:val="24"/>
          <w:szCs w:val="24"/>
          <w:lang w:val="en-US"/>
        </w:rPr>
        <w:t>calculeaz</w:t>
      </w:r>
      <w:proofErr w:type="spellEnd"/>
      <w:r>
        <w:rPr>
          <w:sz w:val="24"/>
          <w:szCs w:val="24"/>
        </w:rPr>
        <w:t>ă k=G</w:t>
      </w:r>
      <w:r>
        <w:rPr>
          <w:sz w:val="24"/>
          <w:szCs w:val="24"/>
          <w:lang w:val="en-US"/>
        </w:rPr>
        <w:t>/</w:t>
      </w:r>
      <w:proofErr w:type="spellStart"/>
      <w:r>
        <w:rPr>
          <w:sz w:val="24"/>
          <w:szCs w:val="24"/>
          <w:lang w:val="en-US"/>
        </w:rPr>
        <w:t>Δl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Datele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sunt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în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tabelul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urm</w:t>
      </w:r>
      <w:r>
        <w:rPr>
          <w:sz w:val="24"/>
          <w:szCs w:val="24"/>
        </w:rPr>
        <w:t>ător</w:t>
      </w:r>
      <w:proofErr w:type="spellEnd"/>
      <w:r>
        <w:rPr>
          <w:sz w:val="24"/>
          <w:szCs w:val="24"/>
        </w:rPr>
        <w:t>.</w:t>
      </w:r>
    </w:p>
    <w:tbl>
      <w:tblPr>
        <w:tblStyle w:val="GrilTabel"/>
        <w:tblW w:w="10402" w:type="dxa"/>
        <w:jc w:val="center"/>
        <w:tblInd w:w="792" w:type="dxa"/>
        <w:tblLook w:val="04A0" w:firstRow="1" w:lastRow="0" w:firstColumn="1" w:lastColumn="0" w:noHBand="0" w:noVBand="1"/>
      </w:tblPr>
      <w:tblGrid>
        <w:gridCol w:w="96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</w:tblGrid>
      <w:tr w:rsidR="009A55DB" w:rsidRPr="009A55DB" w:rsidTr="009A55DB">
        <w:trPr>
          <w:jc w:val="center"/>
        </w:trPr>
        <w:tc>
          <w:tcPr>
            <w:tcW w:w="968" w:type="dxa"/>
          </w:tcPr>
          <w:p w:rsidR="009A55DB" w:rsidRPr="009A55DB" w:rsidRDefault="009A55DB" w:rsidP="00193953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r w:rsidRPr="009A55DB">
              <w:rPr>
                <w:sz w:val="26"/>
                <w:szCs w:val="26"/>
                <w:lang w:val="en-US"/>
              </w:rPr>
              <w:t>G(N)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0,176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0,274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0,372</w:t>
            </w:r>
          </w:p>
        </w:tc>
        <w:tc>
          <w:tcPr>
            <w:tcW w:w="677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0,47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0,568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0,666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0,764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0,862</w:t>
            </w:r>
          </w:p>
        </w:tc>
        <w:tc>
          <w:tcPr>
            <w:tcW w:w="677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0,96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1,058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1,156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1,254</w:t>
            </w:r>
          </w:p>
        </w:tc>
      </w:tr>
      <w:tr w:rsidR="009A55DB" w:rsidRPr="009A55DB" w:rsidTr="009A55DB">
        <w:trPr>
          <w:jc w:val="center"/>
        </w:trPr>
        <w:tc>
          <w:tcPr>
            <w:tcW w:w="968" w:type="dxa"/>
          </w:tcPr>
          <w:p w:rsidR="009A55DB" w:rsidRPr="009A55DB" w:rsidRDefault="009A55DB" w:rsidP="00193953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9A55DB">
              <w:rPr>
                <w:sz w:val="26"/>
                <w:szCs w:val="26"/>
                <w:lang w:val="en-US"/>
              </w:rPr>
              <w:t>Δl</w:t>
            </w:r>
            <w:proofErr w:type="spellEnd"/>
            <w:r w:rsidRPr="009A55DB">
              <w:rPr>
                <w:sz w:val="26"/>
                <w:szCs w:val="26"/>
                <w:lang w:val="en-US"/>
              </w:rPr>
              <w:t>(cm)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1,5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2,5</w:t>
            </w:r>
          </w:p>
        </w:tc>
        <w:tc>
          <w:tcPr>
            <w:tcW w:w="677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4,5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5,3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677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6,5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7,7</w:t>
            </w:r>
          </w:p>
        </w:tc>
        <w:tc>
          <w:tcPr>
            <w:tcW w:w="808" w:type="dxa"/>
            <w:vAlign w:val="center"/>
          </w:tcPr>
          <w:p w:rsidR="009A55DB" w:rsidRPr="009A55DB" w:rsidRDefault="009A55DB" w:rsidP="00193953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  <w:lang w:val="en-US"/>
              </w:rPr>
              <w:t>8,3</w:t>
            </w:r>
          </w:p>
        </w:tc>
      </w:tr>
      <w:tr w:rsidR="009A55DB" w:rsidRPr="009A55DB" w:rsidTr="009A55DB">
        <w:trPr>
          <w:jc w:val="center"/>
        </w:trPr>
        <w:tc>
          <w:tcPr>
            <w:tcW w:w="968" w:type="dxa"/>
          </w:tcPr>
          <w:p w:rsidR="009A55DB" w:rsidRPr="009A55DB" w:rsidRDefault="009A55DB" w:rsidP="00193953">
            <w:pPr>
              <w:pStyle w:val="Listparagraf"/>
              <w:ind w:left="0"/>
              <w:jc w:val="both"/>
              <w:rPr>
                <w:sz w:val="26"/>
                <w:szCs w:val="26"/>
                <w:lang w:val="en-US"/>
              </w:rPr>
            </w:pPr>
            <w:r w:rsidRPr="009A55DB">
              <w:rPr>
                <w:sz w:val="26"/>
                <w:szCs w:val="26"/>
                <w:lang w:val="en-US"/>
              </w:rPr>
              <w:t>k(N/m)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11,76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13,72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14,90</w:t>
            </w:r>
          </w:p>
        </w:tc>
        <w:tc>
          <w:tcPr>
            <w:tcW w:w="677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15,68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14,21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14,81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14,42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14,37</w:t>
            </w:r>
          </w:p>
        </w:tc>
        <w:tc>
          <w:tcPr>
            <w:tcW w:w="677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14,78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15,12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15,02</w:t>
            </w:r>
          </w:p>
        </w:tc>
        <w:tc>
          <w:tcPr>
            <w:tcW w:w="808" w:type="dxa"/>
            <w:vAlign w:val="bottom"/>
          </w:tcPr>
          <w:p w:rsidR="009A55DB" w:rsidRPr="009A55DB" w:rsidRDefault="009A55DB">
            <w:pPr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9A55DB">
              <w:rPr>
                <w:rFonts w:ascii="Calibri" w:hAnsi="Calibri"/>
                <w:color w:val="000000"/>
                <w:sz w:val="26"/>
                <w:szCs w:val="26"/>
              </w:rPr>
              <w:t>15,11</w:t>
            </w:r>
          </w:p>
        </w:tc>
      </w:tr>
    </w:tbl>
    <w:p w:rsidR="009A55DB" w:rsidRPr="009A55DB" w:rsidRDefault="009A55DB" w:rsidP="009A55DB">
      <w:pPr>
        <w:spacing w:after="0"/>
        <w:rPr>
          <w:sz w:val="24"/>
          <w:szCs w:val="24"/>
        </w:rPr>
      </w:pPr>
      <w:r>
        <w:rPr>
          <w:sz w:val="24"/>
          <w:szCs w:val="24"/>
        </w:rPr>
        <w:t>Valoarea medie este k</w:t>
      </w:r>
      <w:r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t>=14,49 N/m</w:t>
      </w:r>
    </w:p>
    <w:p w:rsidR="009A55DB" w:rsidRPr="009A55DB" w:rsidRDefault="009A55DB" w:rsidP="00FF0B26">
      <w:pPr>
        <w:rPr>
          <w:sz w:val="24"/>
          <w:szCs w:val="24"/>
          <w:lang w:val="en-US"/>
        </w:rPr>
      </w:pPr>
    </w:p>
    <w:p w:rsidR="00700538" w:rsidRDefault="009A55DB" w:rsidP="003312F6">
      <w:pPr>
        <w:spacing w:after="0"/>
        <w:jc w:val="both"/>
        <w:rPr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D</w:t>
      </w:r>
      <w:r w:rsidR="00700538">
        <w:rPr>
          <w:sz w:val="24"/>
          <w:szCs w:val="24"/>
          <w:lang w:val="en-US"/>
        </w:rPr>
        <w:t>eterminarea</w:t>
      </w:r>
      <w:proofErr w:type="spellEnd"/>
      <w:r w:rsidR="00700538">
        <w:rPr>
          <w:sz w:val="24"/>
          <w:szCs w:val="24"/>
          <w:lang w:val="en-US"/>
        </w:rPr>
        <w:t xml:space="preserve"> </w:t>
      </w:r>
      <w:proofErr w:type="spellStart"/>
      <w:r w:rsidR="00700538">
        <w:rPr>
          <w:sz w:val="24"/>
          <w:szCs w:val="24"/>
          <w:lang w:val="en-US"/>
        </w:rPr>
        <w:t>constantei</w:t>
      </w:r>
      <w:proofErr w:type="spellEnd"/>
      <w:r w:rsidR="00700538">
        <w:rPr>
          <w:sz w:val="24"/>
          <w:szCs w:val="24"/>
          <w:lang w:val="en-US"/>
        </w:rPr>
        <w:t xml:space="preserve"> </w:t>
      </w:r>
      <w:proofErr w:type="spellStart"/>
      <w:r w:rsidR="00700538">
        <w:rPr>
          <w:sz w:val="24"/>
          <w:szCs w:val="24"/>
          <w:lang w:val="en-US"/>
        </w:rPr>
        <w:t>elastice</w:t>
      </w:r>
      <w:proofErr w:type="spellEnd"/>
      <w:r w:rsidR="00700538">
        <w:rPr>
          <w:sz w:val="24"/>
          <w:szCs w:val="24"/>
          <w:lang w:val="en-US"/>
        </w:rPr>
        <w:t xml:space="preserve"> a </w:t>
      </w:r>
      <w:proofErr w:type="spellStart"/>
      <w:r w:rsidR="00700538">
        <w:rPr>
          <w:sz w:val="24"/>
          <w:szCs w:val="24"/>
          <w:lang w:val="en-US"/>
        </w:rPr>
        <w:t>resortului</w:t>
      </w:r>
      <w:proofErr w:type="spellEnd"/>
      <w:r w:rsidR="00700538">
        <w:rPr>
          <w:sz w:val="24"/>
          <w:szCs w:val="24"/>
          <w:lang w:val="en-US"/>
        </w:rPr>
        <w:t xml:space="preserve"> din </w:t>
      </w:r>
      <w:proofErr w:type="spellStart"/>
      <w:r w:rsidR="00700538">
        <w:rPr>
          <w:sz w:val="24"/>
          <w:szCs w:val="24"/>
          <w:lang w:val="en-US"/>
        </w:rPr>
        <w:t>reprezentarea</w:t>
      </w:r>
      <w:proofErr w:type="spellEnd"/>
      <w:r w:rsidR="00700538">
        <w:rPr>
          <w:sz w:val="24"/>
          <w:szCs w:val="24"/>
          <w:lang w:val="en-US"/>
        </w:rPr>
        <w:t xml:space="preserve"> </w:t>
      </w:r>
      <w:proofErr w:type="spellStart"/>
      <w:r w:rsidR="00700538">
        <w:rPr>
          <w:sz w:val="24"/>
          <w:szCs w:val="24"/>
          <w:lang w:val="en-US"/>
        </w:rPr>
        <w:t>grafică</w:t>
      </w:r>
      <w:proofErr w:type="spellEnd"/>
      <w:r w:rsidR="00700538">
        <w:rPr>
          <w:sz w:val="24"/>
          <w:szCs w:val="24"/>
          <w:lang w:val="en-US"/>
        </w:rPr>
        <w:t xml:space="preserve"> </w:t>
      </w:r>
      <w:proofErr w:type="spellStart"/>
      <w:r w:rsidR="00700538">
        <w:rPr>
          <w:sz w:val="24"/>
          <w:szCs w:val="24"/>
          <w:lang w:val="en-US"/>
        </w:rPr>
        <w:t>A.2</w:t>
      </w:r>
      <w:proofErr w:type="spellEnd"/>
      <w:r w:rsidR="003312F6">
        <w:rPr>
          <w:sz w:val="24"/>
          <w:szCs w:val="24"/>
          <w:lang w:val="en-US"/>
        </w:rPr>
        <w:t>.</w:t>
      </w:r>
      <w:proofErr w:type="gramEnd"/>
    </w:p>
    <w:p w:rsidR="003312F6" w:rsidRDefault="003312F6" w:rsidP="003312F6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k= </w:t>
      </w:r>
      <w:proofErr w:type="spellStart"/>
      <w:r>
        <w:rPr>
          <w:sz w:val="24"/>
          <w:szCs w:val="24"/>
          <w:lang w:val="en-US"/>
        </w:rPr>
        <w:t>raportul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dintre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catetele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triunghiului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desenat</w:t>
      </w:r>
      <w:proofErr w:type="spellEnd"/>
    </w:p>
    <w:p w:rsidR="003312F6" w:rsidRPr="003312F6" w:rsidRDefault="003312F6" w:rsidP="003312F6">
      <w:pPr>
        <w:spacing w:after="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Astfel</w:t>
      </w:r>
      <w:proofErr w:type="spellEnd"/>
      <w:r>
        <w:rPr>
          <w:sz w:val="24"/>
          <w:szCs w:val="24"/>
          <w:lang w:val="en-US"/>
        </w:rPr>
        <w:t xml:space="preserve"> se </w:t>
      </w:r>
      <w:proofErr w:type="spellStart"/>
      <w:r>
        <w:rPr>
          <w:sz w:val="24"/>
          <w:szCs w:val="24"/>
          <w:lang w:val="en-US"/>
        </w:rPr>
        <w:t>obíne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  <w:lang w:val="en-US"/>
        </w:rPr>
        <w:t>grafic</w:t>
      </w:r>
      <w:proofErr w:type="spellEnd"/>
      <w:r>
        <w:rPr>
          <w:sz w:val="24"/>
          <w:szCs w:val="24"/>
          <w:lang w:val="en-US"/>
        </w:rPr>
        <w:t>=100*0</w:t>
      </w:r>
      <w:proofErr w:type="gramStart"/>
      <w:r>
        <w:rPr>
          <w:sz w:val="24"/>
          <w:szCs w:val="24"/>
          <w:lang w:val="en-US"/>
        </w:rPr>
        <w:t>,98</w:t>
      </w:r>
      <w:proofErr w:type="gramEnd"/>
      <w:r>
        <w:rPr>
          <w:sz w:val="24"/>
          <w:szCs w:val="24"/>
          <w:lang w:val="en-US"/>
        </w:rPr>
        <w:t>/6,3=15,55 N/m</w:t>
      </w:r>
    </w:p>
    <w:p w:rsidR="00700538" w:rsidRDefault="003312F6" w:rsidP="00700538">
      <w:pPr>
        <w:rPr>
          <w:sz w:val="24"/>
          <w:szCs w:val="24"/>
          <w:lang w:val="en-US"/>
        </w:rPr>
      </w:pPr>
      <w:r>
        <w:rPr>
          <w:noProof/>
          <w:lang w:eastAsia="ro-RO"/>
        </w:rPr>
        <w:drawing>
          <wp:inline distT="0" distB="0" distL="0" distR="0" wp14:anchorId="38D912E2" wp14:editId="7AB62AB6">
            <wp:extent cx="5759450" cy="3269615"/>
            <wp:effectExtent l="0" t="0" r="12700" b="2603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00538" w:rsidRDefault="003312F6" w:rsidP="00A7252F">
      <w:pPr>
        <w:spacing w:after="0" w:line="240" w:lineRule="auto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Diferenţa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dintre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rezultate</w:t>
      </w:r>
      <w:proofErr w:type="spellEnd"/>
      <w:r>
        <w:rPr>
          <w:sz w:val="24"/>
          <w:szCs w:val="24"/>
          <w:lang w:val="en-US"/>
        </w:rPr>
        <w:t xml:space="preserve"> se </w:t>
      </w:r>
      <w:proofErr w:type="spellStart"/>
      <w:r>
        <w:rPr>
          <w:sz w:val="24"/>
          <w:szCs w:val="24"/>
          <w:lang w:val="en-US"/>
        </w:rPr>
        <w:t>datorea</w:t>
      </w:r>
      <w:r>
        <w:rPr>
          <w:sz w:val="24"/>
          <w:szCs w:val="24"/>
        </w:rPr>
        <w:t>ză</w:t>
      </w:r>
      <w:proofErr w:type="spellEnd"/>
      <w:r>
        <w:rPr>
          <w:sz w:val="24"/>
          <w:szCs w:val="24"/>
        </w:rPr>
        <w:t xml:space="preserve"> metodelor diferite de mediere</w:t>
      </w:r>
      <w:r w:rsidR="00F873D5">
        <w:rPr>
          <w:sz w:val="24"/>
          <w:szCs w:val="24"/>
        </w:rPr>
        <w:t xml:space="preserve">, în metoda algebrică se </w:t>
      </w:r>
      <w:proofErr w:type="gramStart"/>
      <w:r w:rsidR="00F873D5">
        <w:rPr>
          <w:sz w:val="24"/>
          <w:szCs w:val="24"/>
        </w:rPr>
        <w:t>iau</w:t>
      </w:r>
      <w:proofErr w:type="gramEnd"/>
      <w:r w:rsidR="00F873D5">
        <w:rPr>
          <w:sz w:val="24"/>
          <w:szCs w:val="24"/>
        </w:rPr>
        <w:t xml:space="preserve"> în calcul toate valorile cu pondere egală, iar în metoda grafică practic se lucrează cu două perechi de valori care definesc linia de tendinţă a graficului.</w:t>
      </w:r>
      <w:r>
        <w:rPr>
          <w:sz w:val="24"/>
          <w:szCs w:val="24"/>
          <w:lang w:val="en-US"/>
        </w:rPr>
        <w:t xml:space="preserve"> </w:t>
      </w:r>
    </w:p>
    <w:p w:rsidR="00A7252F" w:rsidRDefault="00A7252F" w:rsidP="00A7252F">
      <w:pPr>
        <w:rPr>
          <w:b/>
          <w:sz w:val="24"/>
          <w:szCs w:val="24"/>
          <w:lang w:val="en-US"/>
        </w:rPr>
      </w:pPr>
    </w:p>
    <w:p w:rsidR="00A7252F" w:rsidRPr="00A7252F" w:rsidRDefault="00A7252F" w:rsidP="00A7252F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Metoda</w:t>
      </w:r>
      <w:proofErr w:type="spellEnd"/>
      <w:r w:rsidR="005E74C3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1</w:t>
      </w:r>
      <w:r w:rsidRPr="00A7252F">
        <w:rPr>
          <w:b/>
          <w:sz w:val="24"/>
          <w:szCs w:val="24"/>
          <w:lang w:val="en-US"/>
        </w:rPr>
        <w:t xml:space="preserve"> (</w:t>
      </w:r>
      <w:r>
        <w:rPr>
          <w:b/>
          <w:sz w:val="24"/>
          <w:szCs w:val="24"/>
          <w:lang w:val="en-US"/>
        </w:rPr>
        <w:t>1</w:t>
      </w:r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7252F" w:rsidP="00A7252F">
      <w:pPr>
        <w:rPr>
          <w:sz w:val="24"/>
          <w:szCs w:val="24"/>
          <w:lang w:val="en-US"/>
        </w:rPr>
      </w:pPr>
      <w:bookmarkStart w:id="2" w:name="_GoBack"/>
      <w:proofErr w:type="spellStart"/>
      <w:r>
        <w:rPr>
          <w:b/>
          <w:sz w:val="24"/>
          <w:szCs w:val="24"/>
          <w:lang w:val="en-US"/>
        </w:rPr>
        <w:t>Metoda</w:t>
      </w:r>
      <w:proofErr w:type="spellEnd"/>
      <w:r w:rsidR="005E74C3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2</w:t>
      </w:r>
      <w:r w:rsidRPr="00A7252F">
        <w:rPr>
          <w:b/>
          <w:sz w:val="24"/>
          <w:szCs w:val="24"/>
          <w:lang w:val="en-US"/>
        </w:rPr>
        <w:t xml:space="preserve"> (</w:t>
      </w:r>
      <w:r>
        <w:rPr>
          <w:b/>
          <w:sz w:val="24"/>
          <w:szCs w:val="24"/>
          <w:lang w:val="en-US"/>
        </w:rPr>
        <w:t>1</w:t>
      </w:r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bookmarkEnd w:id="2"/>
    <w:p w:rsidR="004016D1" w:rsidRPr="005E74C3" w:rsidRDefault="005E74C3">
      <w:pPr>
        <w:rPr>
          <w:b/>
          <w:sz w:val="24"/>
          <w:szCs w:val="24"/>
          <w:lang w:val="en-US"/>
        </w:rPr>
      </w:pPr>
      <w:proofErr w:type="spellStart"/>
      <w:r w:rsidRPr="005E74C3">
        <w:rPr>
          <w:b/>
          <w:sz w:val="24"/>
          <w:szCs w:val="24"/>
          <w:lang w:val="en-US"/>
        </w:rPr>
        <w:t>Explicarea</w:t>
      </w:r>
      <w:proofErr w:type="spellEnd"/>
      <w:r w:rsidRPr="005E74C3">
        <w:rPr>
          <w:b/>
          <w:sz w:val="24"/>
          <w:szCs w:val="24"/>
          <w:lang w:val="en-US"/>
        </w:rPr>
        <w:t xml:space="preserve"> </w:t>
      </w:r>
      <w:proofErr w:type="spellStart"/>
      <w:r w:rsidRPr="005E74C3">
        <w:rPr>
          <w:b/>
          <w:sz w:val="24"/>
          <w:szCs w:val="24"/>
          <w:lang w:val="en-US"/>
        </w:rPr>
        <w:t>diferenţei</w:t>
      </w:r>
      <w:proofErr w:type="spellEnd"/>
      <w:r w:rsidRPr="005E74C3">
        <w:rPr>
          <w:b/>
          <w:sz w:val="24"/>
          <w:szCs w:val="24"/>
          <w:lang w:val="en-US"/>
        </w:rPr>
        <w:t xml:space="preserve"> </w:t>
      </w:r>
      <w:proofErr w:type="spellStart"/>
      <w:r w:rsidRPr="005E74C3">
        <w:rPr>
          <w:b/>
          <w:sz w:val="24"/>
          <w:szCs w:val="24"/>
          <w:lang w:val="en-US"/>
        </w:rPr>
        <w:t>dintre</w:t>
      </w:r>
      <w:proofErr w:type="spellEnd"/>
      <w:r w:rsidRPr="005E74C3">
        <w:rPr>
          <w:b/>
          <w:sz w:val="24"/>
          <w:szCs w:val="24"/>
          <w:lang w:val="en-US"/>
        </w:rPr>
        <w:t xml:space="preserve"> </w:t>
      </w:r>
      <w:proofErr w:type="spellStart"/>
      <w:r w:rsidRPr="005E74C3">
        <w:rPr>
          <w:b/>
          <w:sz w:val="24"/>
          <w:szCs w:val="24"/>
          <w:lang w:val="en-US"/>
        </w:rPr>
        <w:t>rezultate</w:t>
      </w:r>
      <w:proofErr w:type="spellEnd"/>
      <w:r w:rsidRPr="005E74C3">
        <w:rPr>
          <w:b/>
          <w:sz w:val="24"/>
          <w:szCs w:val="24"/>
          <w:lang w:val="en-US"/>
        </w:rPr>
        <w:t xml:space="preserve"> (0</w:t>
      </w:r>
      <w:proofErr w:type="gramStart"/>
      <w:r w:rsidRPr="005E74C3">
        <w:rPr>
          <w:b/>
          <w:sz w:val="24"/>
          <w:szCs w:val="24"/>
          <w:lang w:val="en-US"/>
        </w:rPr>
        <w:t>,5</w:t>
      </w:r>
      <w:proofErr w:type="gramEnd"/>
      <w:r w:rsidRPr="005E74C3">
        <w:rPr>
          <w:b/>
          <w:sz w:val="24"/>
          <w:szCs w:val="24"/>
          <w:lang w:val="en-US"/>
        </w:rPr>
        <w:t xml:space="preserve"> </w:t>
      </w:r>
      <w:proofErr w:type="spellStart"/>
      <w:r w:rsidRPr="005E74C3">
        <w:rPr>
          <w:b/>
          <w:sz w:val="24"/>
          <w:szCs w:val="24"/>
          <w:lang w:val="en-US"/>
        </w:rPr>
        <w:t>puncte</w:t>
      </w:r>
      <w:proofErr w:type="spellEnd"/>
      <w:r w:rsidRPr="005E74C3">
        <w:rPr>
          <w:b/>
          <w:sz w:val="24"/>
          <w:szCs w:val="24"/>
          <w:lang w:val="en-US"/>
        </w:rPr>
        <w:t>)</w:t>
      </w:r>
    </w:p>
    <w:p w:rsidR="00700538" w:rsidRDefault="00700538" w:rsidP="00700538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lastRenderedPageBreak/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A.</w:t>
      </w:r>
      <w:r>
        <w:rPr>
          <w:b/>
          <w:sz w:val="24"/>
          <w:szCs w:val="24"/>
          <w:u w:val="single"/>
          <w:lang w:val="en-US"/>
        </w:rPr>
        <w:t>4</w:t>
      </w:r>
      <w:proofErr w:type="spellEnd"/>
    </w:p>
    <w:p w:rsidR="00700538" w:rsidRDefault="00700538" w:rsidP="00700538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700538">
        <w:rPr>
          <w:sz w:val="24"/>
          <w:szCs w:val="24"/>
          <w:lang w:val="en-US"/>
        </w:rPr>
        <w:t>Cântăr</w:t>
      </w:r>
      <w:r w:rsidR="00DF4048">
        <w:rPr>
          <w:sz w:val="24"/>
          <w:szCs w:val="24"/>
          <w:lang w:val="en-US"/>
        </w:rPr>
        <w:t>irea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săculeţul</w:t>
      </w:r>
      <w:r w:rsidR="00DF4048">
        <w:rPr>
          <w:sz w:val="24"/>
          <w:szCs w:val="24"/>
          <w:lang w:val="en-US"/>
        </w:rPr>
        <w:t>ui</w:t>
      </w:r>
      <w:proofErr w:type="spellEnd"/>
      <w:r w:rsidRPr="00700538">
        <w:rPr>
          <w:sz w:val="24"/>
          <w:szCs w:val="24"/>
          <w:lang w:val="en-US"/>
        </w:rPr>
        <w:t xml:space="preserve"> cu </w:t>
      </w:r>
      <w:proofErr w:type="spellStart"/>
      <w:r w:rsidRPr="00700538">
        <w:rPr>
          <w:sz w:val="24"/>
          <w:szCs w:val="24"/>
          <w:lang w:val="en-US"/>
        </w:rPr>
        <w:t>pietricele</w:t>
      </w:r>
      <w:proofErr w:type="spellEnd"/>
      <w:r w:rsidRPr="00700538">
        <w:rPr>
          <w:sz w:val="24"/>
          <w:szCs w:val="24"/>
          <w:lang w:val="en-US"/>
        </w:rPr>
        <w:t xml:space="preserve"> cu </w:t>
      </w:r>
      <w:proofErr w:type="spellStart"/>
      <w:r w:rsidRPr="00700538">
        <w:rPr>
          <w:sz w:val="24"/>
          <w:szCs w:val="24"/>
          <w:lang w:val="en-US"/>
        </w:rPr>
        <w:t>ajutorul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resortului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şi</w:t>
      </w:r>
      <w:proofErr w:type="spellEnd"/>
      <w:r w:rsidRPr="00700538">
        <w:rPr>
          <w:sz w:val="24"/>
          <w:szCs w:val="24"/>
          <w:lang w:val="en-US"/>
        </w:rPr>
        <w:t xml:space="preserve"> a </w:t>
      </w:r>
      <w:proofErr w:type="spellStart"/>
      <w:r w:rsidRPr="00700538">
        <w:rPr>
          <w:sz w:val="24"/>
          <w:szCs w:val="24"/>
          <w:lang w:val="en-US"/>
        </w:rPr>
        <w:t>graficului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A.1</w:t>
      </w:r>
      <w:proofErr w:type="spellEnd"/>
      <w:r w:rsidRPr="00700538">
        <w:rPr>
          <w:sz w:val="24"/>
          <w:szCs w:val="24"/>
          <w:lang w:val="en-US"/>
        </w:rPr>
        <w:t>.</w:t>
      </w:r>
      <w:proofErr w:type="gramEnd"/>
    </w:p>
    <w:p w:rsidR="00700538" w:rsidRPr="00700538" w:rsidRDefault="00700538" w:rsidP="00700538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inline distT="0" distB="0" distL="0" distR="0" wp14:anchorId="717F539D" wp14:editId="3CB795F6">
                <wp:extent cx="5715000" cy="1162050"/>
                <wp:effectExtent l="0" t="0" r="19050" b="1905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620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538" w:rsidRDefault="00700538" w:rsidP="00700538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Δl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=</w:t>
                            </w:r>
                            <w:proofErr w:type="spellStart"/>
                            <w:r w:rsidR="00C477FC">
                              <w:rPr>
                                <w:sz w:val="28"/>
                                <w:szCs w:val="28"/>
                                <w:lang w:val="en-US"/>
                              </w:rPr>
                              <w:t>6,5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cm</w:t>
                            </w:r>
                            <w:proofErr w:type="spellEnd"/>
                          </w:p>
                          <w:p w:rsidR="00700538" w:rsidRPr="00DF4048" w:rsidRDefault="00700538" w:rsidP="00700538">
                            <w:pPr>
                              <w:rPr>
                                <w:rStyle w:val="Robust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m=</w:t>
                            </w:r>
                            <w:proofErr w:type="spellStart"/>
                            <w:r w:rsidR="00C477FC">
                              <w:rPr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8g</w:t>
                            </w:r>
                            <w:r w:rsidR="00C477FC">
                              <w:rPr>
                                <w:sz w:val="28"/>
                                <w:szCs w:val="28"/>
                                <w:lang w:val="en-US"/>
                              </w:rPr>
                              <w:t>-3g</w:t>
                            </w:r>
                            <w:proofErr w:type="spellEnd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=</w:t>
                            </w:r>
                            <w:r w:rsidR="00C477FC">
                              <w:rPr>
                                <w:sz w:val="28"/>
                                <w:szCs w:val="28"/>
                                <w:lang w:val="en-US"/>
                              </w:rPr>
                              <w:t>95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*10</w:t>
                            </w:r>
                            <w:r w:rsidR="00DF404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-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kg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" o:spid="_x0000_s1026" style="width:450pt;height:9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" fillcolor="white [3201]" strokecolor="black [3213]" strokeweight=".25pt">
                <v:textbox>
                  <w:txbxContent>
                    <w:p w:rsidR="00700538" w:rsidRDefault="00700538" w:rsidP="00700538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Δl=</w:t>
                      </w:r>
                      <w:r w:rsidR="00C477FC">
                        <w:rPr>
                          <w:sz w:val="28"/>
                          <w:szCs w:val="28"/>
                          <w:lang w:val="en-US"/>
                        </w:rPr>
                        <w:t>6,5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cm</w:t>
                      </w:r>
                    </w:p>
                    <w:p w:rsidR="00700538" w:rsidRPr="00DF4048" w:rsidRDefault="00700538" w:rsidP="00700538">
                      <w:pPr>
                        <w:rPr>
                          <w:rStyle w:val="Strong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m=</w:t>
                      </w:r>
                      <w:r w:rsidR="00C477FC">
                        <w:rPr>
                          <w:sz w:val="28"/>
                          <w:szCs w:val="28"/>
                          <w:lang w:val="en-US"/>
                        </w:rPr>
                        <w:t>9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8g</w:t>
                      </w:r>
                      <w:r w:rsidR="00C477FC">
                        <w:rPr>
                          <w:sz w:val="28"/>
                          <w:szCs w:val="28"/>
                          <w:lang w:val="en-US"/>
                        </w:rPr>
                        <w:t>-3g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=</w:t>
                      </w:r>
                      <w:r w:rsidR="00C477FC">
                        <w:rPr>
                          <w:sz w:val="28"/>
                          <w:szCs w:val="28"/>
                          <w:lang w:val="en-US"/>
                        </w:rPr>
                        <w:t>95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*10</w:t>
                      </w:r>
                      <w:r w:rsidR="00DF4048"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-3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kg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700538" w:rsidRDefault="00700538" w:rsidP="00700538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700538">
        <w:rPr>
          <w:sz w:val="24"/>
          <w:szCs w:val="24"/>
          <w:lang w:val="en-US"/>
        </w:rPr>
        <w:t>Măs</w:t>
      </w:r>
      <w:r w:rsidR="00DF4048">
        <w:rPr>
          <w:sz w:val="24"/>
          <w:szCs w:val="24"/>
          <w:lang w:val="en-US"/>
        </w:rPr>
        <w:t>urarea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volumul</w:t>
      </w:r>
      <w:r w:rsidR="00DF4048">
        <w:rPr>
          <w:sz w:val="24"/>
          <w:szCs w:val="24"/>
          <w:lang w:val="en-US"/>
        </w:rPr>
        <w:t>ui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pietricelelor</w:t>
      </w:r>
      <w:proofErr w:type="spellEnd"/>
      <w:r w:rsidRPr="00700538">
        <w:rPr>
          <w:sz w:val="24"/>
          <w:szCs w:val="24"/>
          <w:lang w:val="en-US"/>
        </w:rPr>
        <w:t xml:space="preserve"> cu </w:t>
      </w:r>
      <w:proofErr w:type="spellStart"/>
      <w:r w:rsidRPr="00700538">
        <w:rPr>
          <w:sz w:val="24"/>
          <w:szCs w:val="24"/>
          <w:lang w:val="en-US"/>
        </w:rPr>
        <w:t>ajutorul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mensurii</w:t>
      </w:r>
      <w:proofErr w:type="spellEnd"/>
      <w:r w:rsidRPr="00700538">
        <w:rPr>
          <w:sz w:val="24"/>
          <w:szCs w:val="24"/>
          <w:lang w:val="en-US"/>
        </w:rPr>
        <w:t>.</w:t>
      </w:r>
      <w:proofErr w:type="gramEnd"/>
    </w:p>
    <w:p w:rsidR="00700538" w:rsidRPr="00700538" w:rsidRDefault="00700538" w:rsidP="00700538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inline distT="0" distB="0" distL="0" distR="0" wp14:anchorId="2DAE81C0" wp14:editId="1AB46D9B">
                <wp:extent cx="5715000" cy="1162050"/>
                <wp:effectExtent l="0" t="0" r="19050" b="19050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620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538" w:rsidRDefault="00700538" w:rsidP="00700538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0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=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alegere</w:t>
                            </w:r>
                            <w:proofErr w:type="spellEnd"/>
                          </w:p>
                          <w:p w:rsidR="00700538" w:rsidRPr="00DF4048" w:rsidRDefault="00700538" w:rsidP="00700538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V  =</w:t>
                            </w:r>
                            <w:proofErr w:type="gramEnd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dependent de 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V</w:t>
                            </w:r>
                            <w:r w:rsidR="00DF4048"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0</w:t>
                            </w:r>
                            <w:proofErr w:type="spellEnd"/>
                          </w:p>
                          <w:p w:rsidR="00700538" w:rsidRPr="00DF4048" w:rsidRDefault="00700538" w:rsidP="00700538">
                            <w:pPr>
                              <w:rPr>
                                <w:rStyle w:val="Robust"/>
                                <w:vertAlign w:val="superscript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saculet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=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 w:rsidR="00C477FC">
                              <w:rPr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ml</w:t>
                            </w:r>
                            <w:proofErr w:type="spellEnd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=4</w:t>
                            </w:r>
                            <w:r w:rsidR="00C477FC">
                              <w:rPr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*10</w:t>
                            </w:r>
                            <w:r w:rsidR="00DF404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-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6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m</w:t>
                            </w:r>
                            <w:r w:rsidR="00DF404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" o:spid="_x0000_s1027" style="width:450pt;height:9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" fillcolor="white [3201]" strokecolor="black [3213]" strokeweight=".25pt">
                <v:textbox>
                  <w:txbxContent>
                    <w:p w:rsidR="00700538" w:rsidRDefault="00700538" w:rsidP="00700538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 xml:space="preserve">0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=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 xml:space="preserve"> la alegere</w:t>
                      </w:r>
                    </w:p>
                    <w:p w:rsidR="00700538" w:rsidRPr="00DF4048" w:rsidRDefault="00700538" w:rsidP="00700538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V  =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 xml:space="preserve"> dependent de V</w:t>
                      </w:r>
                      <w:r w:rsidR="00DF4048"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0</w:t>
                      </w:r>
                    </w:p>
                    <w:p w:rsidR="00700538" w:rsidRPr="00DF4048" w:rsidRDefault="00700538" w:rsidP="00700538">
                      <w:pPr>
                        <w:rPr>
                          <w:rStyle w:val="Strong"/>
                          <w:vertAlign w:val="super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saculet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=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4</w:t>
                      </w:r>
                      <w:r w:rsidR="00C477FC">
                        <w:rPr>
                          <w:sz w:val="28"/>
                          <w:szCs w:val="28"/>
                          <w:lang w:val="en-US"/>
                        </w:rPr>
                        <w:t>5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ml=4</w:t>
                      </w:r>
                      <w:r w:rsidR="00C477FC">
                        <w:rPr>
                          <w:sz w:val="28"/>
                          <w:szCs w:val="28"/>
                          <w:lang w:val="en-US"/>
                        </w:rPr>
                        <w:t>5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*10</w:t>
                      </w:r>
                      <w:r w:rsidR="00DF4048"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-6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m</w:t>
                      </w:r>
                      <w:r w:rsidR="00DF4048"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700538" w:rsidRDefault="00700538" w:rsidP="00700538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700538">
        <w:rPr>
          <w:sz w:val="24"/>
          <w:szCs w:val="24"/>
          <w:lang w:val="en-US"/>
        </w:rPr>
        <w:t>Calcul</w:t>
      </w:r>
      <w:r w:rsidR="00DF4048">
        <w:rPr>
          <w:sz w:val="24"/>
          <w:szCs w:val="24"/>
          <w:lang w:val="en-US"/>
        </w:rPr>
        <w:t>ul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densit</w:t>
      </w:r>
      <w:r w:rsidR="00DF4048">
        <w:rPr>
          <w:sz w:val="24"/>
          <w:szCs w:val="24"/>
        </w:rPr>
        <w:t>ăţii</w:t>
      </w:r>
      <w:proofErr w:type="spellEnd"/>
      <w:r w:rsidRPr="00700538">
        <w:rPr>
          <w:sz w:val="24"/>
          <w:szCs w:val="24"/>
          <w:lang w:val="en-US"/>
        </w:rPr>
        <w:t xml:space="preserve"> </w:t>
      </w:r>
      <w:proofErr w:type="spellStart"/>
      <w:r w:rsidRPr="00700538">
        <w:rPr>
          <w:sz w:val="24"/>
          <w:szCs w:val="24"/>
          <w:lang w:val="en-US"/>
        </w:rPr>
        <w:t>pietricelelor</w:t>
      </w:r>
      <w:proofErr w:type="spellEnd"/>
      <w:r w:rsidRPr="00700538">
        <w:rPr>
          <w:sz w:val="24"/>
          <w:szCs w:val="24"/>
          <w:lang w:val="en-US"/>
        </w:rPr>
        <w:t>.</w:t>
      </w:r>
      <w:proofErr w:type="gramEnd"/>
    </w:p>
    <w:p w:rsidR="00700538" w:rsidRPr="00700538" w:rsidRDefault="00700538" w:rsidP="00700538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inline distT="0" distB="0" distL="0" distR="0" wp14:anchorId="11DA46B8" wp14:editId="7DD7B01F">
                <wp:extent cx="5715000" cy="847725"/>
                <wp:effectExtent l="0" t="0" r="19050" b="28575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477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538" w:rsidRDefault="00EE7D6C" w:rsidP="00700538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ρ=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m/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V</w:t>
                            </w:r>
                            <w:r w:rsidR="00DF4048"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saculet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relaţia</w:t>
                            </w:r>
                            <w:proofErr w:type="spellEnd"/>
                          </w:p>
                          <w:p w:rsidR="00EE7D6C" w:rsidRDefault="00C477FC" w:rsidP="00EE7D6C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ρ≈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111</w:t>
                            </w:r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kg</w:t>
                            </w:r>
                            <w:proofErr w:type="spellEnd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/</w:t>
                            </w:r>
                            <w:proofErr w:type="spellStart"/>
                            <w:r w:rsidR="00DF4048">
                              <w:rPr>
                                <w:sz w:val="28"/>
                                <w:szCs w:val="28"/>
                                <w:lang w:val="en-US"/>
                              </w:rPr>
                              <w:t>m</w:t>
                            </w:r>
                            <w:r w:rsidR="00DF404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3</w:t>
                            </w:r>
                            <w:proofErr w:type="spellEnd"/>
                            <w:proofErr w:type="gramEnd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proofErr w:type="spellStart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>valoarea</w:t>
                            </w:r>
                            <w:proofErr w:type="spellEnd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>şi</w:t>
                            </w:r>
                            <w:proofErr w:type="spellEnd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>unitatea</w:t>
                            </w:r>
                            <w:proofErr w:type="spellEnd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="00EE7D6C">
                              <w:rPr>
                                <w:sz w:val="28"/>
                                <w:szCs w:val="28"/>
                                <w:lang w:val="en-US"/>
                              </w:rPr>
                              <w:t>măsură</w:t>
                            </w:r>
                            <w:proofErr w:type="spellEnd"/>
                          </w:p>
                          <w:p w:rsidR="00EE7D6C" w:rsidRPr="00700538" w:rsidRDefault="00EE7D6C" w:rsidP="00700538">
                            <w:pPr>
                              <w:rPr>
                                <w:rStyle w:val="Robust"/>
                                <w:b w:val="0"/>
                                <w:bCs w:val="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" o:spid="_x0000_s1028" style="width:450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" fillcolor="white [3201]" strokecolor="black [3213]" strokeweight=".25pt">
                <v:textbox>
                  <w:txbxContent>
                    <w:p w:rsidR="00700538" w:rsidRDefault="00EE7D6C" w:rsidP="00700538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ρ=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m/V</w:t>
                      </w:r>
                      <w:r w:rsidR="00DF4048"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saculet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ab/>
                        <w:t>relaţia</w:t>
                      </w:r>
                    </w:p>
                    <w:p w:rsidR="00EE7D6C" w:rsidRDefault="00C477FC" w:rsidP="00EE7D6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ρ≈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2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111</w:t>
                      </w:r>
                      <w:r w:rsidR="00DF4048">
                        <w:rPr>
                          <w:sz w:val="28"/>
                          <w:szCs w:val="28"/>
                          <w:lang w:val="en-US"/>
                        </w:rPr>
                        <w:t>kg/m</w:t>
                      </w:r>
                      <w:r w:rsidR="00DF4048"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3</w:t>
                      </w:r>
                      <w:r w:rsidR="00EE7D6C">
                        <w:rPr>
                          <w:sz w:val="28"/>
                          <w:szCs w:val="28"/>
                          <w:lang w:val="en-US"/>
                        </w:rPr>
                        <w:tab/>
                      </w:r>
                      <w:r w:rsidR="00EE7D6C">
                        <w:rPr>
                          <w:sz w:val="28"/>
                          <w:szCs w:val="28"/>
                          <w:lang w:val="en-US"/>
                        </w:rPr>
                        <w:tab/>
                      </w:r>
                      <w:r w:rsidR="00EE7D6C">
                        <w:rPr>
                          <w:sz w:val="28"/>
                          <w:szCs w:val="28"/>
                          <w:lang w:val="en-US"/>
                        </w:rPr>
                        <w:tab/>
                        <w:t>valoarea şi unitatea de măsură</w:t>
                      </w:r>
                    </w:p>
                    <w:p w:rsidR="00EE7D6C" w:rsidRPr="00700538" w:rsidRDefault="00EE7D6C" w:rsidP="00700538">
                      <w:pPr>
                        <w:rPr>
                          <w:rStyle w:val="Strong"/>
                          <w:b w:val="0"/>
                          <w:bCs w:val="0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A7252F" w:rsidRPr="00A7252F" w:rsidRDefault="00A7252F" w:rsidP="00A7252F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Masa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 w:rsidR="00AF3F2B">
        <w:rPr>
          <w:b/>
          <w:sz w:val="24"/>
          <w:szCs w:val="24"/>
          <w:lang w:val="en-US"/>
        </w:rPr>
        <w:t>1</w:t>
      </w:r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7252F" w:rsidP="00A7252F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Volumul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 w:rsidR="00AF3F2B">
        <w:rPr>
          <w:b/>
          <w:sz w:val="24"/>
          <w:szCs w:val="24"/>
          <w:lang w:val="en-US"/>
        </w:rPr>
        <w:t>0</w:t>
      </w:r>
      <w:proofErr w:type="gramStart"/>
      <w:r w:rsidR="00AF3F2B">
        <w:rPr>
          <w:b/>
          <w:sz w:val="24"/>
          <w:szCs w:val="24"/>
          <w:lang w:val="en-US"/>
        </w:rPr>
        <w:t>,5</w:t>
      </w:r>
      <w:proofErr w:type="gramEnd"/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r w:rsidR="00AF3F2B">
        <w:rPr>
          <w:b/>
          <w:sz w:val="24"/>
          <w:szCs w:val="24"/>
          <w:lang w:val="en-US"/>
        </w:rPr>
        <w:t>e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7252F" w:rsidP="00A7252F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Densitatea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 w:rsidR="00AF3F2B">
        <w:rPr>
          <w:b/>
          <w:sz w:val="24"/>
          <w:szCs w:val="24"/>
          <w:lang w:val="en-US"/>
        </w:rPr>
        <w:t>0</w:t>
      </w:r>
      <w:proofErr w:type="gramStart"/>
      <w:r w:rsidR="00AF3F2B">
        <w:rPr>
          <w:b/>
          <w:sz w:val="24"/>
          <w:szCs w:val="24"/>
          <w:lang w:val="en-US"/>
        </w:rPr>
        <w:t>,5</w:t>
      </w:r>
      <w:proofErr w:type="gramEnd"/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r w:rsidR="00AF3F2B">
        <w:rPr>
          <w:b/>
          <w:sz w:val="24"/>
          <w:szCs w:val="24"/>
          <w:lang w:val="en-US"/>
        </w:rPr>
        <w:t>e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F3F2B" w:rsidRDefault="00AF3F2B" w:rsidP="00AF3F2B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Oficiu</w:t>
      </w:r>
      <w:proofErr w:type="spellEnd"/>
      <w:r>
        <w:rPr>
          <w:b/>
          <w:sz w:val="24"/>
          <w:szCs w:val="24"/>
          <w:lang w:val="en-US"/>
        </w:rPr>
        <w:t xml:space="preserve"> (1 </w:t>
      </w:r>
      <w:proofErr w:type="spellStart"/>
      <w:r>
        <w:rPr>
          <w:b/>
          <w:sz w:val="24"/>
          <w:szCs w:val="24"/>
          <w:lang w:val="en-US"/>
        </w:rPr>
        <w:t>punct</w:t>
      </w:r>
      <w:proofErr w:type="spellEnd"/>
      <w:r>
        <w:rPr>
          <w:b/>
          <w:sz w:val="24"/>
          <w:szCs w:val="24"/>
          <w:lang w:val="en-US"/>
        </w:rPr>
        <w:t>)</w:t>
      </w:r>
    </w:p>
    <w:p w:rsidR="004016D1" w:rsidRDefault="004016D1" w:rsidP="00FF0B26">
      <w:pPr>
        <w:rPr>
          <w:sz w:val="24"/>
          <w:szCs w:val="24"/>
          <w:lang w:val="en-US"/>
        </w:rPr>
      </w:pPr>
    </w:p>
    <w:p w:rsidR="00700538" w:rsidRDefault="0070053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846A35" w:rsidRDefault="00846A35" w:rsidP="00846A35">
      <w:pPr>
        <w:pStyle w:val="Listparagraf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EE7D6C">
        <w:rPr>
          <w:b/>
          <w:sz w:val="24"/>
          <w:szCs w:val="24"/>
          <w:u w:val="single"/>
          <w:lang w:val="en-US"/>
        </w:rPr>
        <w:lastRenderedPageBreak/>
        <w:t>Bula</w:t>
      </w:r>
      <w:proofErr w:type="spellEnd"/>
      <w:r w:rsidRPr="00EE7D6C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EE7D6C">
        <w:rPr>
          <w:b/>
          <w:sz w:val="24"/>
          <w:szCs w:val="24"/>
          <w:u w:val="single"/>
          <w:lang w:val="en-US"/>
        </w:rPr>
        <w:t>aer</w:t>
      </w:r>
      <w:proofErr w:type="spellEnd"/>
    </w:p>
    <w:p w:rsidR="003736A2" w:rsidRDefault="003736A2" w:rsidP="003736A2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320631">
        <w:rPr>
          <w:b/>
          <w:sz w:val="24"/>
          <w:szCs w:val="24"/>
          <w:u w:val="single"/>
          <w:lang w:val="en-US"/>
        </w:rPr>
        <w:t>Fişa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20631">
        <w:rPr>
          <w:b/>
          <w:sz w:val="24"/>
          <w:szCs w:val="24"/>
          <w:u w:val="single"/>
          <w:lang w:val="en-US"/>
        </w:rPr>
        <w:t>răspuns</w:t>
      </w:r>
      <w:proofErr w:type="spellEnd"/>
      <w:r w:rsidRPr="00320631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b/>
          <w:sz w:val="24"/>
          <w:szCs w:val="24"/>
          <w:u w:val="single"/>
          <w:lang w:val="en-US"/>
        </w:rPr>
        <w:t>B</w:t>
      </w:r>
      <w:r w:rsidRPr="00320631">
        <w:rPr>
          <w:b/>
          <w:sz w:val="24"/>
          <w:szCs w:val="24"/>
          <w:u w:val="single"/>
          <w:lang w:val="en-US"/>
        </w:rPr>
        <w:t>.</w:t>
      </w:r>
      <w:r>
        <w:rPr>
          <w:b/>
          <w:sz w:val="24"/>
          <w:szCs w:val="24"/>
          <w:u w:val="single"/>
          <w:lang w:val="en-US"/>
        </w:rPr>
        <w:t>1</w:t>
      </w:r>
      <w:proofErr w:type="spellEnd"/>
    </w:p>
    <w:p w:rsidR="00B521F0" w:rsidRDefault="00EF1594" w:rsidP="00C7278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C7278A">
        <w:rPr>
          <w:sz w:val="24"/>
          <w:szCs w:val="24"/>
        </w:rPr>
        <w:t>elaţi</w:t>
      </w:r>
      <w:r>
        <w:rPr>
          <w:sz w:val="24"/>
          <w:szCs w:val="24"/>
        </w:rPr>
        <w:t>a</w:t>
      </w:r>
      <w:r w:rsidR="00C7278A">
        <w:rPr>
          <w:sz w:val="24"/>
          <w:szCs w:val="24"/>
        </w:rPr>
        <w:t xml:space="preserve"> de calcul pentru viteza medie:</w:t>
      </w:r>
    </w:p>
    <w:p w:rsidR="00C7278A" w:rsidRDefault="00C7278A" w:rsidP="00C7278A">
      <w:pPr>
        <w:spacing w:after="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161290</wp:posOffset>
                </wp:positionV>
                <wp:extent cx="5715000" cy="4857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857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957" w:rsidRPr="00EF1594" w:rsidRDefault="00100957" w:rsidP="00100957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v=</w:t>
                            </w:r>
                            <w:r w:rsidR="00EF1594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="00EF1594">
                              <w:rPr>
                                <w:sz w:val="24"/>
                                <w:szCs w:val="24"/>
                                <w:lang w:val="en-US"/>
                              </w:rPr>
                              <w:t>/</w:t>
                            </w:r>
                            <w:proofErr w:type="spellStart"/>
                            <w:r w:rsidR="00EF1594">
                              <w:rPr>
                                <w:sz w:val="24"/>
                                <w:szCs w:val="24"/>
                                <w:lang w:val="en-US"/>
                              </w:rPr>
                              <w:t>Δt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9" style="position:absolute;left:0;text-align:left;margin-left:1.85pt;margin-top:12.7pt;width:450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" fillcolor="white [3201]" strokecolor="black [3213]" strokeweight="1pt">
                <v:textbox>
                  <w:txbxContent>
                    <w:p w:rsidR="00100957" w:rsidRPr="00EF1594" w:rsidRDefault="00100957" w:rsidP="00100957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v=</w:t>
                      </w:r>
                      <w:r w:rsidR="00EF1594">
                        <w:rPr>
                          <w:sz w:val="24"/>
                          <w:szCs w:val="24"/>
                        </w:rPr>
                        <w:t>d</w:t>
                      </w:r>
                      <w:r w:rsidR="00EF1594">
                        <w:rPr>
                          <w:sz w:val="24"/>
                          <w:szCs w:val="24"/>
                          <w:lang w:val="en-US"/>
                        </w:rPr>
                        <w:t>/Δt</w:t>
                      </w:r>
                    </w:p>
                  </w:txbxContent>
                </v:textbox>
              </v:rect>
            </w:pict>
          </mc:Fallback>
        </mc:AlternateContent>
      </w:r>
    </w:p>
    <w:p w:rsidR="00C7278A" w:rsidRDefault="00C7278A" w:rsidP="00C7278A">
      <w:pPr>
        <w:spacing w:after="0" w:line="240" w:lineRule="auto"/>
        <w:jc w:val="both"/>
        <w:rPr>
          <w:sz w:val="24"/>
          <w:szCs w:val="24"/>
        </w:rPr>
      </w:pPr>
    </w:p>
    <w:p w:rsidR="00C7278A" w:rsidRDefault="00C7278A" w:rsidP="00C7278A">
      <w:pPr>
        <w:spacing w:after="0" w:line="240" w:lineRule="auto"/>
        <w:jc w:val="both"/>
        <w:rPr>
          <w:sz w:val="24"/>
          <w:szCs w:val="24"/>
        </w:rPr>
      </w:pPr>
    </w:p>
    <w:p w:rsidR="00C7278A" w:rsidRDefault="00C7278A" w:rsidP="00C7278A">
      <w:pPr>
        <w:spacing w:after="0" w:line="240" w:lineRule="auto"/>
        <w:jc w:val="both"/>
        <w:rPr>
          <w:sz w:val="24"/>
          <w:szCs w:val="24"/>
        </w:rPr>
      </w:pPr>
    </w:p>
    <w:p w:rsidR="00100957" w:rsidRDefault="00100957" w:rsidP="00C7278A">
      <w:pPr>
        <w:spacing w:after="0" w:line="240" w:lineRule="auto"/>
        <w:jc w:val="both"/>
        <w:rPr>
          <w:sz w:val="24"/>
          <w:szCs w:val="24"/>
        </w:rPr>
      </w:pPr>
    </w:p>
    <w:p w:rsidR="003E2D2B" w:rsidRDefault="003E2D2B" w:rsidP="00C7278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Tabelul cu date experimentale</w:t>
      </w:r>
    </w:p>
    <w:p w:rsidR="003E2D2B" w:rsidRPr="00100957" w:rsidRDefault="003E2D2B" w:rsidP="00C7278A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GrilTabel"/>
        <w:tblW w:w="0" w:type="auto"/>
        <w:jc w:val="center"/>
        <w:tblInd w:w="792" w:type="dxa"/>
        <w:tblLook w:val="04A0" w:firstRow="1" w:lastRow="0" w:firstColumn="1" w:lastColumn="0" w:noHBand="0" w:noVBand="1"/>
      </w:tblPr>
      <w:tblGrid>
        <w:gridCol w:w="1284"/>
        <w:gridCol w:w="1284"/>
        <w:gridCol w:w="1202"/>
        <w:gridCol w:w="1202"/>
        <w:gridCol w:w="1216"/>
      </w:tblGrid>
      <w:tr w:rsidR="003736A2" w:rsidRPr="00100957" w:rsidTr="00C7278A">
        <w:trPr>
          <w:jc w:val="center"/>
        </w:trPr>
        <w:tc>
          <w:tcPr>
            <w:tcW w:w="1284" w:type="dxa"/>
          </w:tcPr>
          <w:p w:rsidR="003736A2" w:rsidRPr="00100957" w:rsidRDefault="003736A2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  <w:bookmarkStart w:id="3" w:name="OLE_LINK3"/>
            <w:bookmarkStart w:id="4" w:name="OLE_LINK4"/>
            <w:r w:rsidRPr="00100957">
              <w:rPr>
                <w:sz w:val="24"/>
                <w:szCs w:val="24"/>
                <w:lang w:val="en-US"/>
              </w:rPr>
              <w:t>H(cm)</w:t>
            </w:r>
          </w:p>
        </w:tc>
        <w:tc>
          <w:tcPr>
            <w:tcW w:w="1284" w:type="dxa"/>
          </w:tcPr>
          <w:p w:rsidR="003736A2" w:rsidRPr="00100957" w:rsidRDefault="003736A2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100957">
              <w:rPr>
                <w:sz w:val="24"/>
                <w:szCs w:val="24"/>
                <w:lang w:val="en-US"/>
              </w:rPr>
              <w:t>d(cm)</w:t>
            </w:r>
          </w:p>
        </w:tc>
        <w:tc>
          <w:tcPr>
            <w:tcW w:w="1202" w:type="dxa"/>
          </w:tcPr>
          <w:p w:rsidR="003736A2" w:rsidRPr="00100957" w:rsidRDefault="003736A2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100957">
              <w:rPr>
                <w:sz w:val="24"/>
                <w:szCs w:val="24"/>
                <w:lang w:val="en-US"/>
              </w:rPr>
              <w:t>Δt</w:t>
            </w:r>
            <w:proofErr w:type="spellEnd"/>
            <w:r w:rsidRPr="00100957">
              <w:rPr>
                <w:sz w:val="24"/>
                <w:szCs w:val="24"/>
                <w:lang w:val="en-US"/>
              </w:rPr>
              <w:t>(s)</w:t>
            </w:r>
          </w:p>
        </w:tc>
        <w:tc>
          <w:tcPr>
            <w:tcW w:w="1202" w:type="dxa"/>
          </w:tcPr>
          <w:p w:rsidR="003736A2" w:rsidRPr="00100957" w:rsidRDefault="00100957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100957">
              <w:rPr>
                <w:sz w:val="24"/>
                <w:szCs w:val="24"/>
                <w:lang w:val="en-US"/>
              </w:rPr>
              <w:t>v</w:t>
            </w:r>
            <w:r w:rsidR="003736A2" w:rsidRPr="00100957">
              <w:rPr>
                <w:sz w:val="24"/>
                <w:szCs w:val="24"/>
                <w:lang w:val="en-US"/>
              </w:rPr>
              <w:t>(cm/s)</w:t>
            </w:r>
          </w:p>
        </w:tc>
        <w:tc>
          <w:tcPr>
            <w:tcW w:w="1216" w:type="dxa"/>
          </w:tcPr>
          <w:p w:rsidR="003736A2" w:rsidRPr="00100957" w:rsidRDefault="003736A2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100957">
              <w:rPr>
                <w:sz w:val="24"/>
                <w:szCs w:val="24"/>
                <w:lang w:val="en-US"/>
              </w:rPr>
              <w:t>v</w:t>
            </w:r>
            <w:r w:rsidRPr="00100957">
              <w:rPr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100957">
              <w:rPr>
                <w:sz w:val="24"/>
                <w:szCs w:val="24"/>
                <w:lang w:val="en-US"/>
              </w:rPr>
              <w:t>(cm/s)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23,90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1,67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1,68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23,52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1,70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24,04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1,66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22,65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1,77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1,76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22,90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1,75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22,70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1,76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4,6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21,09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1,90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1,90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20,98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1,91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21,24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1,88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19,41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2,06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2,06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19,40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2,06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19,32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2,07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5,3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17,56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2,28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2,29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17,28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2,31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17,56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2,28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5,7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16,19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2,47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2,48</w:t>
            </w: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16,05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2,49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16,24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2,46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EF1594">
        <w:trPr>
          <w:jc w:val="center"/>
        </w:trPr>
        <w:tc>
          <w:tcPr>
            <w:tcW w:w="1284" w:type="dxa"/>
            <w:vMerge w:val="restart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6,3</w:t>
            </w: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14,34</w:t>
            </w:r>
          </w:p>
        </w:tc>
        <w:tc>
          <w:tcPr>
            <w:tcW w:w="1202" w:type="dxa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2,79</w:t>
            </w:r>
          </w:p>
        </w:tc>
        <w:tc>
          <w:tcPr>
            <w:tcW w:w="1216" w:type="dxa"/>
            <w:vMerge w:val="restart"/>
            <w:vAlign w:val="center"/>
          </w:tcPr>
          <w:p w:rsidR="00E73057" w:rsidRDefault="00E7305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lang w:val="en-US"/>
              </w:rPr>
              <w:t>2,80</w:t>
            </w:r>
          </w:p>
        </w:tc>
      </w:tr>
      <w:tr w:rsidR="00E73057" w:rsidRPr="00100957" w:rsidTr="003754ED">
        <w:trPr>
          <w:jc w:val="center"/>
        </w:trPr>
        <w:tc>
          <w:tcPr>
            <w:tcW w:w="1284" w:type="dxa"/>
            <w:vMerge/>
          </w:tcPr>
          <w:p w:rsidR="00E73057" w:rsidRPr="00100957" w:rsidRDefault="00E73057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14,29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2,80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73057" w:rsidRPr="00100957" w:rsidTr="003754ED">
        <w:trPr>
          <w:jc w:val="center"/>
        </w:trPr>
        <w:tc>
          <w:tcPr>
            <w:tcW w:w="1284" w:type="dxa"/>
            <w:vMerge/>
          </w:tcPr>
          <w:p w:rsidR="00E73057" w:rsidRPr="00100957" w:rsidRDefault="00E73057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84" w:type="dxa"/>
            <w:vAlign w:val="center"/>
          </w:tcPr>
          <w:p w:rsidR="00E73057" w:rsidRPr="00100957" w:rsidRDefault="00E73057" w:rsidP="00193953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14,26</w:t>
            </w:r>
          </w:p>
        </w:tc>
        <w:tc>
          <w:tcPr>
            <w:tcW w:w="1202" w:type="dxa"/>
            <w:vAlign w:val="center"/>
          </w:tcPr>
          <w:p w:rsidR="00E73057" w:rsidRPr="00100957" w:rsidRDefault="00E73057" w:rsidP="00EF1594">
            <w:pPr>
              <w:pStyle w:val="Listparagraf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2,81</w:t>
            </w:r>
          </w:p>
        </w:tc>
        <w:tc>
          <w:tcPr>
            <w:tcW w:w="1216" w:type="dxa"/>
            <w:vMerge/>
            <w:vAlign w:val="center"/>
          </w:tcPr>
          <w:p w:rsidR="00E73057" w:rsidRPr="00100957" w:rsidRDefault="00E73057" w:rsidP="00837591">
            <w:pPr>
              <w:pStyle w:val="Listparagraf"/>
              <w:ind w:left="0"/>
              <w:jc w:val="both"/>
              <w:rPr>
                <w:sz w:val="24"/>
                <w:szCs w:val="24"/>
                <w:lang w:val="en-US"/>
              </w:rPr>
            </w:pPr>
          </w:p>
        </w:tc>
      </w:tr>
      <w:bookmarkEnd w:id="3"/>
      <w:bookmarkEnd w:id="4"/>
    </w:tbl>
    <w:p w:rsidR="00792EF3" w:rsidRDefault="00792EF3" w:rsidP="003736A2">
      <w:pPr>
        <w:jc w:val="both"/>
        <w:rPr>
          <w:sz w:val="24"/>
          <w:szCs w:val="24"/>
          <w:lang w:val="en-US"/>
        </w:rPr>
      </w:pPr>
    </w:p>
    <w:p w:rsidR="003E2D2B" w:rsidRDefault="003E2D2B" w:rsidP="003736A2">
      <w:pPr>
        <w:jc w:val="both"/>
        <w:rPr>
          <w:sz w:val="24"/>
          <w:szCs w:val="24"/>
        </w:rPr>
      </w:pPr>
    </w:p>
    <w:p w:rsidR="003E2D2B" w:rsidRDefault="003E2D2B" w:rsidP="003736A2">
      <w:pPr>
        <w:jc w:val="both"/>
        <w:rPr>
          <w:sz w:val="24"/>
          <w:szCs w:val="24"/>
        </w:rPr>
      </w:pPr>
    </w:p>
    <w:p w:rsidR="003E2D2B" w:rsidRDefault="003E2D2B" w:rsidP="003736A2">
      <w:pPr>
        <w:jc w:val="both"/>
        <w:rPr>
          <w:sz w:val="24"/>
          <w:szCs w:val="24"/>
        </w:rPr>
      </w:pPr>
    </w:p>
    <w:p w:rsidR="003E2D2B" w:rsidRDefault="003E2D2B" w:rsidP="003736A2">
      <w:pPr>
        <w:jc w:val="both"/>
        <w:rPr>
          <w:sz w:val="24"/>
          <w:szCs w:val="24"/>
        </w:rPr>
      </w:pPr>
    </w:p>
    <w:p w:rsidR="003E2D2B" w:rsidRDefault="003E2D2B" w:rsidP="003736A2">
      <w:pPr>
        <w:jc w:val="both"/>
        <w:rPr>
          <w:sz w:val="24"/>
          <w:szCs w:val="24"/>
        </w:rPr>
      </w:pPr>
    </w:p>
    <w:p w:rsidR="00AF0C3E" w:rsidRDefault="003E2D2B" w:rsidP="003736A2">
      <w:p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AF0C3E">
        <w:rPr>
          <w:sz w:val="24"/>
          <w:szCs w:val="24"/>
        </w:rPr>
        <w:t>rafic</w:t>
      </w:r>
      <w:r>
        <w:rPr>
          <w:sz w:val="24"/>
          <w:szCs w:val="24"/>
        </w:rPr>
        <w:t>ul</w:t>
      </w:r>
      <w:r w:rsidR="00AF0C3E">
        <w:rPr>
          <w:sz w:val="24"/>
          <w:szCs w:val="24"/>
        </w:rPr>
        <w:t xml:space="preserve"> dependenţ</w:t>
      </w:r>
      <w:r>
        <w:rPr>
          <w:sz w:val="24"/>
          <w:szCs w:val="24"/>
        </w:rPr>
        <w:t>ei</w:t>
      </w:r>
      <w:r w:rsidR="00AF0C3E">
        <w:rPr>
          <w:sz w:val="24"/>
          <w:szCs w:val="24"/>
        </w:rPr>
        <w:t xml:space="preserve"> </w:t>
      </w:r>
      <w:proofErr w:type="spellStart"/>
      <w:r w:rsidR="00AF0C3E">
        <w:rPr>
          <w:sz w:val="24"/>
          <w:szCs w:val="24"/>
        </w:rPr>
        <w:t>v</w:t>
      </w:r>
      <w:r w:rsidR="00AF0C3E">
        <w:rPr>
          <w:sz w:val="24"/>
          <w:szCs w:val="24"/>
          <w:vertAlign w:val="subscript"/>
        </w:rPr>
        <w:t>m</w:t>
      </w:r>
      <w:proofErr w:type="spellEnd"/>
      <w:r w:rsidR="00AF0C3E">
        <w:rPr>
          <w:sz w:val="24"/>
          <w:szCs w:val="24"/>
        </w:rPr>
        <w:t xml:space="preserve"> de înălţimea H.</w:t>
      </w:r>
    </w:p>
    <w:p w:rsidR="00D81C03" w:rsidRDefault="003E2D2B" w:rsidP="00100957">
      <w:pPr>
        <w:jc w:val="center"/>
        <w:rPr>
          <w:sz w:val="24"/>
          <w:szCs w:val="24"/>
          <w:lang w:val="en-US"/>
        </w:rPr>
      </w:pPr>
      <w:r>
        <w:rPr>
          <w:noProof/>
          <w:lang w:eastAsia="ro-RO"/>
        </w:rPr>
        <w:drawing>
          <wp:inline distT="0" distB="0" distL="0" distR="0" wp14:anchorId="460CDF66" wp14:editId="689160F6">
            <wp:extent cx="5759450" cy="3538578"/>
            <wp:effectExtent l="0" t="0" r="12700" b="2413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81C03" w:rsidRDefault="003E2D2B" w:rsidP="00A7252F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</w:t>
      </w:r>
      <w:r w:rsidR="00D81C03" w:rsidRPr="00D81C03">
        <w:rPr>
          <w:sz w:val="24"/>
          <w:szCs w:val="24"/>
          <w:lang w:val="en-US"/>
        </w:rPr>
        <w:t>orţe</w:t>
      </w:r>
      <w:r>
        <w:rPr>
          <w:sz w:val="24"/>
          <w:szCs w:val="24"/>
          <w:lang w:val="en-US"/>
        </w:rPr>
        <w:t>le</w:t>
      </w:r>
      <w:proofErr w:type="spellEnd"/>
      <w:r w:rsidR="00D81C03" w:rsidRPr="00D81C03">
        <w:rPr>
          <w:sz w:val="24"/>
          <w:szCs w:val="24"/>
          <w:lang w:val="en-US"/>
        </w:rPr>
        <w:t xml:space="preserve"> imp</w:t>
      </w:r>
      <w:r>
        <w:rPr>
          <w:sz w:val="24"/>
          <w:szCs w:val="24"/>
          <w:lang w:val="en-US"/>
        </w:rPr>
        <w:t xml:space="preserve">licate </w:t>
      </w:r>
      <w:proofErr w:type="spellStart"/>
      <w:r>
        <w:rPr>
          <w:sz w:val="24"/>
          <w:szCs w:val="24"/>
          <w:lang w:val="en-US"/>
        </w:rPr>
        <w:t>în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mişcarea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bulei</w:t>
      </w:r>
      <w:proofErr w:type="spellEnd"/>
      <w:r>
        <w:rPr>
          <w:sz w:val="24"/>
          <w:szCs w:val="24"/>
          <w:lang w:val="en-US"/>
        </w:rPr>
        <w:t xml:space="preserve"> de </w:t>
      </w:r>
      <w:proofErr w:type="spellStart"/>
      <w:r>
        <w:rPr>
          <w:sz w:val="24"/>
          <w:szCs w:val="24"/>
          <w:lang w:val="en-US"/>
        </w:rPr>
        <w:t>aer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sunt</w:t>
      </w:r>
      <w:proofErr w:type="spellEnd"/>
      <w:r>
        <w:rPr>
          <w:sz w:val="24"/>
          <w:szCs w:val="24"/>
          <w:lang w:val="en-US"/>
        </w:rPr>
        <w:t xml:space="preserve">: </w:t>
      </w:r>
      <w:proofErr w:type="spellStart"/>
      <w:r w:rsidRPr="003E2D2B">
        <w:rPr>
          <w:i/>
          <w:sz w:val="24"/>
          <w:szCs w:val="24"/>
          <w:lang w:val="en-US"/>
        </w:rPr>
        <w:t>greutatea</w:t>
      </w:r>
      <w:proofErr w:type="spellEnd"/>
      <w:r w:rsidRPr="003E2D2B">
        <w:rPr>
          <w:i/>
          <w:sz w:val="24"/>
          <w:szCs w:val="24"/>
          <w:lang w:val="en-US"/>
        </w:rPr>
        <w:t xml:space="preserve"> </w:t>
      </w:r>
      <w:proofErr w:type="spellStart"/>
      <w:r w:rsidRPr="003E2D2B">
        <w:rPr>
          <w:i/>
          <w:sz w:val="24"/>
          <w:szCs w:val="24"/>
          <w:lang w:val="en-US"/>
        </w:rPr>
        <w:t>bulei</w:t>
      </w:r>
      <w:proofErr w:type="spellEnd"/>
      <w:r w:rsidRPr="003E2D2B">
        <w:rPr>
          <w:i/>
          <w:sz w:val="24"/>
          <w:szCs w:val="24"/>
          <w:lang w:val="en-US"/>
        </w:rPr>
        <w:t xml:space="preserve"> de </w:t>
      </w:r>
      <w:proofErr w:type="spellStart"/>
      <w:r w:rsidRPr="003E2D2B">
        <w:rPr>
          <w:i/>
          <w:sz w:val="24"/>
          <w:szCs w:val="24"/>
          <w:lang w:val="en-US"/>
        </w:rPr>
        <w:t>aer</w:t>
      </w:r>
      <w:proofErr w:type="spellEnd"/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şi </w:t>
      </w:r>
      <w:r w:rsidRPr="003E2D2B">
        <w:rPr>
          <w:i/>
          <w:sz w:val="24"/>
          <w:szCs w:val="24"/>
        </w:rPr>
        <w:t>forţa de frecare dintre bulă şi lichid</w:t>
      </w:r>
      <w:r>
        <w:rPr>
          <w:sz w:val="24"/>
          <w:szCs w:val="24"/>
        </w:rPr>
        <w:t>.</w:t>
      </w:r>
    </w:p>
    <w:p w:rsidR="00A7252F" w:rsidRPr="003E2D2B" w:rsidRDefault="00A7252F" w:rsidP="00A7252F">
      <w:pPr>
        <w:spacing w:after="0" w:line="240" w:lineRule="auto"/>
        <w:jc w:val="both"/>
        <w:rPr>
          <w:sz w:val="24"/>
          <w:szCs w:val="24"/>
        </w:rPr>
      </w:pPr>
    </w:p>
    <w:p w:rsidR="00D81C03" w:rsidRDefault="003E2D2B" w:rsidP="00A7252F">
      <w:pPr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P</w:t>
      </w:r>
      <w:r w:rsidR="00D81C03" w:rsidRPr="00D81C03">
        <w:rPr>
          <w:sz w:val="24"/>
          <w:szCs w:val="24"/>
          <w:lang w:val="en-US"/>
        </w:rPr>
        <w:t>rincipalele</w:t>
      </w:r>
      <w:proofErr w:type="spellEnd"/>
      <w:r w:rsidR="00D81C03" w:rsidRPr="00D81C03">
        <w:rPr>
          <w:sz w:val="24"/>
          <w:szCs w:val="24"/>
          <w:lang w:val="en-US"/>
        </w:rPr>
        <w:t xml:space="preserve"> </w:t>
      </w:r>
      <w:proofErr w:type="spellStart"/>
      <w:r w:rsidR="00D81C03" w:rsidRPr="00D81C03">
        <w:rPr>
          <w:sz w:val="24"/>
          <w:szCs w:val="24"/>
          <w:lang w:val="en-US"/>
        </w:rPr>
        <w:t>surse</w:t>
      </w:r>
      <w:proofErr w:type="spellEnd"/>
      <w:r w:rsidR="00D81C03" w:rsidRPr="00D81C03">
        <w:rPr>
          <w:sz w:val="24"/>
          <w:szCs w:val="24"/>
          <w:lang w:val="en-US"/>
        </w:rPr>
        <w:t xml:space="preserve"> de </w:t>
      </w:r>
      <w:proofErr w:type="spellStart"/>
      <w:r w:rsidR="00D81C03" w:rsidRPr="00D81C03">
        <w:rPr>
          <w:sz w:val="24"/>
          <w:szCs w:val="24"/>
          <w:lang w:val="en-US"/>
        </w:rPr>
        <w:t>erori</w:t>
      </w:r>
      <w:proofErr w:type="spellEnd"/>
      <w:r w:rsidR="00D81C03" w:rsidRPr="00D81C03">
        <w:rPr>
          <w:sz w:val="24"/>
          <w:szCs w:val="24"/>
          <w:lang w:val="en-US"/>
        </w:rPr>
        <w:t xml:space="preserve"> </w:t>
      </w:r>
      <w:proofErr w:type="spellStart"/>
      <w:r w:rsidR="00D81C03" w:rsidRPr="00D81C03">
        <w:rPr>
          <w:sz w:val="24"/>
          <w:szCs w:val="24"/>
          <w:lang w:val="en-US"/>
        </w:rPr>
        <w:t>în</w:t>
      </w:r>
      <w:proofErr w:type="spellEnd"/>
      <w:r w:rsidR="00D81C03" w:rsidRPr="00D81C03">
        <w:rPr>
          <w:sz w:val="24"/>
          <w:szCs w:val="24"/>
          <w:lang w:val="en-US"/>
        </w:rPr>
        <w:t xml:space="preserve"> </w:t>
      </w:r>
      <w:proofErr w:type="spellStart"/>
      <w:r w:rsidR="00D81C03" w:rsidRPr="00D81C03">
        <w:rPr>
          <w:sz w:val="24"/>
          <w:szCs w:val="24"/>
          <w:lang w:val="en-US"/>
        </w:rPr>
        <w:t>măsurătorile</w:t>
      </w:r>
      <w:proofErr w:type="spellEnd"/>
      <w:r w:rsidR="00D81C03" w:rsidRPr="00D81C03">
        <w:rPr>
          <w:sz w:val="24"/>
          <w:szCs w:val="24"/>
          <w:lang w:val="en-US"/>
        </w:rPr>
        <w:t xml:space="preserve"> de la </w:t>
      </w:r>
      <w:proofErr w:type="spellStart"/>
      <w:r w:rsidR="00D81C03" w:rsidRPr="00D81C03">
        <w:rPr>
          <w:sz w:val="24"/>
          <w:szCs w:val="24"/>
          <w:lang w:val="en-US"/>
        </w:rPr>
        <w:t>p</w:t>
      </w:r>
      <w:r w:rsidR="00100957">
        <w:rPr>
          <w:sz w:val="24"/>
          <w:szCs w:val="24"/>
          <w:lang w:val="en-US"/>
        </w:rPr>
        <w:t>artea</w:t>
      </w:r>
      <w:proofErr w:type="spellEnd"/>
      <w:r w:rsidR="00100957">
        <w:rPr>
          <w:sz w:val="24"/>
          <w:szCs w:val="24"/>
          <w:lang w:val="en-US"/>
        </w:rPr>
        <w:t xml:space="preserve"> </w:t>
      </w:r>
      <w:r w:rsidR="00100957" w:rsidRPr="00100957">
        <w:rPr>
          <w:b/>
          <w:sz w:val="24"/>
          <w:szCs w:val="24"/>
          <w:lang w:val="en-US"/>
        </w:rPr>
        <w:t>B</w:t>
      </w:r>
      <w:r w:rsidRPr="003E2D2B">
        <w:rPr>
          <w:b/>
          <w:sz w:val="24"/>
          <w:szCs w:val="24"/>
          <w:lang w:val="en-US"/>
        </w:rPr>
        <w:t>:</w:t>
      </w:r>
    </w:p>
    <w:p w:rsidR="00AF0C3E" w:rsidRDefault="003E2D2B" w:rsidP="00A7252F">
      <w:pPr>
        <w:pStyle w:val="Listparagr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Erori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datorate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experimentatorului</w:t>
      </w:r>
      <w:proofErr w:type="spellEnd"/>
      <w:r>
        <w:rPr>
          <w:sz w:val="24"/>
          <w:szCs w:val="24"/>
          <w:lang w:val="en-US"/>
        </w:rPr>
        <w:t xml:space="preserve"> la </w:t>
      </w:r>
      <w:proofErr w:type="spellStart"/>
      <w:r>
        <w:rPr>
          <w:sz w:val="24"/>
          <w:szCs w:val="24"/>
          <w:lang w:val="en-US"/>
        </w:rPr>
        <w:t>pornirea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şi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oprirea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cronometrului</w:t>
      </w:r>
      <w:proofErr w:type="spellEnd"/>
    </w:p>
    <w:p w:rsidR="003E2D2B" w:rsidRDefault="003E2D2B" w:rsidP="00A7252F">
      <w:pPr>
        <w:pStyle w:val="Listparagr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Erori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datorate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experimentatorului</w:t>
      </w:r>
      <w:proofErr w:type="spellEnd"/>
      <w:r>
        <w:rPr>
          <w:sz w:val="24"/>
          <w:szCs w:val="24"/>
          <w:lang w:val="en-US"/>
        </w:rPr>
        <w:t xml:space="preserve"> la </w:t>
      </w:r>
      <w:proofErr w:type="spellStart"/>
      <w:r>
        <w:rPr>
          <w:sz w:val="24"/>
          <w:szCs w:val="24"/>
          <w:lang w:val="en-US"/>
        </w:rPr>
        <w:t>măsurarea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distanţei</w:t>
      </w:r>
      <w:proofErr w:type="spellEnd"/>
    </w:p>
    <w:p w:rsidR="003E1892" w:rsidRDefault="003E1892" w:rsidP="00A7252F">
      <w:pPr>
        <w:pStyle w:val="Listparagr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Erori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datorate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aproximării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rezultatelor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calculelor</w:t>
      </w:r>
      <w:proofErr w:type="spellEnd"/>
    </w:p>
    <w:p w:rsidR="00A7252F" w:rsidRDefault="00A7252F" w:rsidP="00A7252F">
      <w:pPr>
        <w:spacing w:after="0" w:line="240" w:lineRule="auto"/>
        <w:jc w:val="both"/>
        <w:rPr>
          <w:sz w:val="24"/>
          <w:szCs w:val="24"/>
          <w:lang w:val="en-US"/>
        </w:rPr>
      </w:pPr>
    </w:p>
    <w:p w:rsidR="00A7252F" w:rsidRDefault="00A7252F" w:rsidP="00A7252F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Formula </w:t>
      </w:r>
      <w:proofErr w:type="spellStart"/>
      <w:r>
        <w:rPr>
          <w:b/>
          <w:sz w:val="24"/>
          <w:szCs w:val="24"/>
          <w:lang w:val="en-US"/>
        </w:rPr>
        <w:t>vitezei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medii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 w:rsidR="00AF3F2B">
        <w:rPr>
          <w:b/>
          <w:sz w:val="24"/>
          <w:szCs w:val="24"/>
          <w:lang w:val="en-US"/>
        </w:rPr>
        <w:t>0</w:t>
      </w:r>
      <w:proofErr w:type="gramStart"/>
      <w:r w:rsidR="00AF3F2B">
        <w:rPr>
          <w:b/>
          <w:sz w:val="24"/>
          <w:szCs w:val="24"/>
          <w:lang w:val="en-US"/>
        </w:rPr>
        <w:t>,</w:t>
      </w:r>
      <w:r w:rsidR="002D255A">
        <w:rPr>
          <w:b/>
          <w:sz w:val="24"/>
          <w:szCs w:val="24"/>
          <w:lang w:val="en-US"/>
        </w:rPr>
        <w:t>8</w:t>
      </w:r>
      <w:proofErr w:type="gramEnd"/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r w:rsidR="00AF3F2B">
        <w:rPr>
          <w:b/>
          <w:sz w:val="24"/>
          <w:szCs w:val="24"/>
          <w:lang w:val="en-US"/>
        </w:rPr>
        <w:t>e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7252F" w:rsidP="00A7252F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Tabel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proofErr w:type="spellStart"/>
      <w:r w:rsidR="002D255A">
        <w:rPr>
          <w:b/>
          <w:sz w:val="24"/>
          <w:szCs w:val="24"/>
          <w:lang w:val="en-US"/>
        </w:rPr>
        <w:t>7x0</w:t>
      </w:r>
      <w:proofErr w:type="gramStart"/>
      <w:r w:rsidR="002D255A">
        <w:rPr>
          <w:b/>
          <w:sz w:val="24"/>
          <w:szCs w:val="24"/>
          <w:lang w:val="en-US"/>
        </w:rPr>
        <w:t>,6</w:t>
      </w:r>
      <w:proofErr w:type="spellEnd"/>
      <w:proofErr w:type="gramEnd"/>
      <w:r w:rsidR="002D255A">
        <w:rPr>
          <w:b/>
          <w:sz w:val="24"/>
          <w:szCs w:val="24"/>
          <w:lang w:val="en-US"/>
        </w:rPr>
        <w:t>=4,2</w:t>
      </w:r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r>
        <w:rPr>
          <w:b/>
          <w:sz w:val="24"/>
          <w:szCs w:val="24"/>
          <w:lang w:val="en-US"/>
        </w:rPr>
        <w:t>e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7252F" w:rsidRDefault="00A7252F" w:rsidP="00A7252F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Grafic</w:t>
      </w:r>
      <w:proofErr w:type="spellEnd"/>
      <w:r w:rsidRPr="00A7252F">
        <w:rPr>
          <w:b/>
          <w:sz w:val="24"/>
          <w:szCs w:val="24"/>
          <w:lang w:val="en-US"/>
        </w:rPr>
        <w:t xml:space="preserve"> (</w:t>
      </w:r>
      <w:r w:rsidR="002D255A">
        <w:rPr>
          <w:b/>
          <w:sz w:val="24"/>
          <w:szCs w:val="24"/>
          <w:lang w:val="en-US"/>
        </w:rPr>
        <w:t>2</w:t>
      </w:r>
      <w:r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Pr="00A7252F">
        <w:rPr>
          <w:b/>
          <w:sz w:val="24"/>
          <w:szCs w:val="24"/>
          <w:lang w:val="en-US"/>
        </w:rPr>
        <w:t>punct</w:t>
      </w:r>
      <w:r w:rsidR="002D255A">
        <w:rPr>
          <w:b/>
          <w:sz w:val="24"/>
          <w:szCs w:val="24"/>
          <w:lang w:val="en-US"/>
        </w:rPr>
        <w:t>e</w:t>
      </w:r>
      <w:proofErr w:type="spellEnd"/>
      <w:r w:rsidRPr="00A7252F">
        <w:rPr>
          <w:b/>
          <w:sz w:val="24"/>
          <w:szCs w:val="24"/>
          <w:lang w:val="en-US"/>
        </w:rPr>
        <w:t>)</w:t>
      </w:r>
    </w:p>
    <w:p w:rsidR="00AF3F2B" w:rsidRPr="00AF3F2B" w:rsidRDefault="00AF3F2B" w:rsidP="00A7252F">
      <w:pPr>
        <w:rPr>
          <w:sz w:val="24"/>
          <w:szCs w:val="24"/>
        </w:rPr>
      </w:pPr>
      <w:r>
        <w:rPr>
          <w:b/>
          <w:sz w:val="24"/>
          <w:szCs w:val="24"/>
          <w:lang w:val="en-US"/>
        </w:rPr>
        <w:t>For</w:t>
      </w:r>
      <w:proofErr w:type="spellStart"/>
      <w:r>
        <w:rPr>
          <w:b/>
          <w:sz w:val="24"/>
          <w:szCs w:val="24"/>
        </w:rPr>
        <w:t>ţe</w:t>
      </w:r>
      <w:proofErr w:type="spellEnd"/>
      <w:r>
        <w:rPr>
          <w:b/>
          <w:sz w:val="24"/>
          <w:szCs w:val="24"/>
        </w:rPr>
        <w:t xml:space="preserve"> (1 punct)</w:t>
      </w:r>
    </w:p>
    <w:p w:rsidR="00A7252F" w:rsidRDefault="00CC1906" w:rsidP="00A7252F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Surse</w:t>
      </w:r>
      <w:proofErr w:type="spellEnd"/>
      <w:r>
        <w:rPr>
          <w:b/>
          <w:sz w:val="24"/>
          <w:szCs w:val="24"/>
          <w:lang w:val="en-US"/>
        </w:rPr>
        <w:t xml:space="preserve"> de </w:t>
      </w:r>
      <w:proofErr w:type="spellStart"/>
      <w:r>
        <w:rPr>
          <w:b/>
          <w:sz w:val="24"/>
          <w:szCs w:val="24"/>
          <w:lang w:val="en-US"/>
        </w:rPr>
        <w:t>erori</w:t>
      </w:r>
      <w:proofErr w:type="spellEnd"/>
      <w:r w:rsidR="00A7252F" w:rsidRPr="00A7252F">
        <w:rPr>
          <w:b/>
          <w:sz w:val="24"/>
          <w:szCs w:val="24"/>
          <w:lang w:val="en-US"/>
        </w:rPr>
        <w:t xml:space="preserve"> (</w:t>
      </w:r>
      <w:r w:rsidR="00A7252F">
        <w:rPr>
          <w:b/>
          <w:sz w:val="24"/>
          <w:szCs w:val="24"/>
          <w:lang w:val="en-US"/>
        </w:rPr>
        <w:t>1</w:t>
      </w:r>
      <w:r w:rsidR="00A7252F" w:rsidRPr="00A7252F">
        <w:rPr>
          <w:b/>
          <w:sz w:val="24"/>
          <w:szCs w:val="24"/>
          <w:lang w:val="en-US"/>
        </w:rPr>
        <w:t xml:space="preserve"> </w:t>
      </w:r>
      <w:proofErr w:type="spellStart"/>
      <w:r w:rsidR="00A7252F" w:rsidRPr="00A7252F">
        <w:rPr>
          <w:b/>
          <w:sz w:val="24"/>
          <w:szCs w:val="24"/>
          <w:lang w:val="en-US"/>
        </w:rPr>
        <w:t>punct</w:t>
      </w:r>
      <w:proofErr w:type="spellEnd"/>
      <w:r w:rsidR="00A7252F" w:rsidRPr="00A7252F">
        <w:rPr>
          <w:b/>
          <w:sz w:val="24"/>
          <w:szCs w:val="24"/>
          <w:lang w:val="en-US"/>
        </w:rPr>
        <w:t>)</w:t>
      </w:r>
    </w:p>
    <w:p w:rsidR="00A7252F" w:rsidRPr="00A7252F" w:rsidRDefault="00CC1906" w:rsidP="002D255A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Oficiu</w:t>
      </w:r>
      <w:proofErr w:type="spellEnd"/>
      <w:r>
        <w:rPr>
          <w:b/>
          <w:sz w:val="24"/>
          <w:szCs w:val="24"/>
          <w:lang w:val="en-US"/>
        </w:rPr>
        <w:t xml:space="preserve"> (</w:t>
      </w:r>
      <w:r w:rsidR="00AF3F2B">
        <w:rPr>
          <w:b/>
          <w:sz w:val="24"/>
          <w:szCs w:val="24"/>
          <w:lang w:val="en-US"/>
        </w:rPr>
        <w:t>1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punct</w:t>
      </w:r>
      <w:proofErr w:type="spellEnd"/>
      <w:r>
        <w:rPr>
          <w:b/>
          <w:sz w:val="24"/>
          <w:szCs w:val="24"/>
          <w:lang w:val="en-US"/>
        </w:rPr>
        <w:t>)</w:t>
      </w:r>
    </w:p>
    <w:sectPr w:rsidR="00A7252F" w:rsidRPr="00A7252F" w:rsidSect="00993E3C">
      <w:headerReference w:type="default" r:id="rId12"/>
      <w:footerReference w:type="default" r:id="rId13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597" w:rsidRDefault="00400597" w:rsidP="00993E3C">
      <w:pPr>
        <w:spacing w:after="0" w:line="240" w:lineRule="auto"/>
      </w:pPr>
      <w:r>
        <w:separator/>
      </w:r>
    </w:p>
  </w:endnote>
  <w:endnote w:type="continuationSeparator" w:id="0">
    <w:p w:rsidR="00400597" w:rsidRDefault="00400597" w:rsidP="00993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957" w:rsidRDefault="00100957">
    <w:pPr>
      <w:pStyle w:val="Subsol"/>
      <w:jc w:val="right"/>
    </w:pPr>
  </w:p>
  <w:p w:rsidR="00100957" w:rsidRDefault="0010095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597" w:rsidRDefault="00400597" w:rsidP="00993E3C">
      <w:pPr>
        <w:spacing w:after="0" w:line="240" w:lineRule="auto"/>
      </w:pPr>
      <w:r>
        <w:separator/>
      </w:r>
    </w:p>
  </w:footnote>
  <w:footnote w:type="continuationSeparator" w:id="0">
    <w:p w:rsidR="00400597" w:rsidRDefault="00400597" w:rsidP="00993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  <w:r w:rsidRPr="00E925E8">
      <w:rPr>
        <w:rFonts w:ascii="Times New Roman" w:eastAsia="Times New Roman" w:hAnsi="Times New Roman" w:cs="Times New Roman"/>
        <w:noProof/>
        <w:sz w:val="24"/>
        <w:szCs w:val="24"/>
        <w:lang w:eastAsia="ro-RO"/>
      </w:rPr>
      <w:drawing>
        <wp:anchor distT="0" distB="0" distL="114300" distR="114300" simplePos="0" relativeHeight="251659264" behindDoc="1" locked="0" layoutInCell="1" allowOverlap="1" wp14:anchorId="6ED7A268" wp14:editId="617E6CD6">
          <wp:simplePos x="0" y="0"/>
          <wp:positionH relativeFrom="column">
            <wp:posOffset>175260</wp:posOffset>
          </wp:positionH>
          <wp:positionV relativeFrom="paragraph">
            <wp:posOffset>-174625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2" name="Imagine 1" descr="Description: 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Description: 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25E8" w:rsidRPr="00E925E8" w:rsidRDefault="00E925E8" w:rsidP="00E925E8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  <w:lang w:eastAsia="ro-RO"/>
      </w:rPr>
    </w:pPr>
    <w:r w:rsidRPr="00E925E8">
      <w:rPr>
        <w:rFonts w:ascii="Times New Roman" w:eastAsia="Times New Roman" w:hAnsi="Times New Roman" w:cs="Times New Roman"/>
        <w:sz w:val="96"/>
        <w:szCs w:val="96"/>
        <w:lang w:eastAsia="ro-RO"/>
      </w:rPr>
      <w:t>VI</w:t>
    </w: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eastAsia="ro-RO"/>
      </w:rPr>
    </w:pPr>
    <w:r w:rsidRPr="00E925E8">
      <w:rPr>
        <w:rFonts w:ascii="Cambria" w:eastAsia="Times New Roman" w:hAnsi="Cambria" w:cs="Times New Roman"/>
        <w:b/>
        <w:sz w:val="20"/>
        <w:szCs w:val="20"/>
        <w:lang w:eastAsia="ro-RO"/>
      </w:rPr>
      <w:t>Ministerul Educaţiei Naţionale</w:t>
    </w: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eastAsia="ro-RO"/>
      </w:rPr>
    </w:pPr>
    <w:r w:rsidRPr="00E925E8">
      <w:rPr>
        <w:rFonts w:ascii="Cambria" w:eastAsia="Times New Roman" w:hAnsi="Cambria" w:cs="Times New Roman"/>
        <w:b/>
        <w:sz w:val="20"/>
        <w:szCs w:val="20"/>
        <w:lang w:eastAsia="ro-RO"/>
      </w:rPr>
      <w:t>Inspectoratul Şcolar Judeţean Satu Mare</w:t>
    </w: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eastAsia="ro-RO"/>
      </w:rPr>
    </w:pP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eastAsia="ro-RO"/>
      </w:rPr>
    </w:pPr>
    <w:r w:rsidRPr="00E925E8">
      <w:rPr>
        <w:rFonts w:ascii="Cambria" w:eastAsia="Times New Roman" w:hAnsi="Cambria" w:cs="Times New Roman"/>
        <w:b/>
        <w:sz w:val="28"/>
        <w:szCs w:val="28"/>
        <w:lang w:eastAsia="ro-RO"/>
      </w:rPr>
      <w:t>Olimpiada Naţională de Fizică</w:t>
    </w: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eastAsia="ro-RO"/>
      </w:rPr>
    </w:pPr>
    <w:r w:rsidRPr="00E925E8">
      <w:rPr>
        <w:rFonts w:ascii="Cambria" w:eastAsia="Times New Roman" w:hAnsi="Cambria" w:cs="Times New Roman"/>
        <w:b/>
        <w:sz w:val="28"/>
        <w:szCs w:val="28"/>
        <w:lang w:eastAsia="ro-RO"/>
      </w:rPr>
      <w:t>31 martie - 5 aprilie 2013</w:t>
    </w: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eastAsia="ro-RO"/>
      </w:rPr>
    </w:pP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eastAsia="ro-RO"/>
      </w:rPr>
    </w:pPr>
    <w:r w:rsidRPr="00E925E8">
      <w:rPr>
        <w:rFonts w:ascii="Cambria" w:eastAsia="Times New Roman" w:hAnsi="Cambria" w:cs="Times New Roman"/>
        <w:b/>
        <w:sz w:val="28"/>
        <w:szCs w:val="28"/>
        <w:lang w:eastAsia="ro-RO"/>
      </w:rPr>
      <w:t>Proba experimentală</w:t>
    </w:r>
  </w:p>
  <w:p w:rsidR="00E925E8" w:rsidRPr="00E925E8" w:rsidRDefault="00E925E8" w:rsidP="00E925E8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eastAsia="ro-RO"/>
      </w:rPr>
    </w:pPr>
    <w:r>
      <w:rPr>
        <w:rFonts w:ascii="Cambria" w:eastAsia="Times New Roman" w:hAnsi="Cambria" w:cs="Times New Roman"/>
        <w:b/>
        <w:sz w:val="24"/>
        <w:szCs w:val="24"/>
        <w:lang w:eastAsia="ro-RO"/>
      </w:rPr>
      <w:t>Barem</w:t>
    </w: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</w:p>
  <w:p w:rsidR="00E925E8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o-RO"/>
      </w:rPr>
    </w:pPr>
    <w:r w:rsidRPr="00E925E8">
      <w:rPr>
        <w:rFonts w:ascii="Times New Roman" w:eastAsia="Times New Roman" w:hAnsi="Times New Roman" w:cs="Times New Roman"/>
        <w:sz w:val="16"/>
        <w:szCs w:val="16"/>
        <w:lang w:eastAsia="ro-RO"/>
      </w:rPr>
      <w:tab/>
    </w:r>
  </w:p>
  <w:p w:rsidR="00993E3C" w:rsidRPr="00E925E8" w:rsidRDefault="00E925E8" w:rsidP="00E925E8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ro-RO"/>
      </w:rPr>
    </w:pPr>
    <w:r w:rsidRPr="00E925E8">
      <w:rPr>
        <w:rFonts w:ascii="Times New Roman" w:eastAsia="Times New Roman" w:hAnsi="Times New Roman" w:cs="Times New Roman"/>
        <w:sz w:val="16"/>
        <w:szCs w:val="16"/>
        <w:lang w:eastAsia="ro-RO"/>
      </w:rPr>
      <w:tab/>
    </w:r>
    <w:r w:rsidRPr="00E925E8">
      <w:rPr>
        <w:rFonts w:ascii="Calibri" w:eastAsia="Times New Roman" w:hAnsi="Calibri" w:cs="Calibri"/>
        <w:lang w:eastAsia="ro-RO"/>
      </w:rPr>
      <w:t xml:space="preserve">Pagina </w:t>
    </w:r>
    <w:r w:rsidRPr="00E925E8">
      <w:rPr>
        <w:rFonts w:ascii="Calibri" w:eastAsia="Times New Roman" w:hAnsi="Calibri" w:cs="Calibri"/>
        <w:lang w:eastAsia="ro-RO"/>
      </w:rPr>
      <w:fldChar w:fldCharType="begin"/>
    </w:r>
    <w:r w:rsidRPr="00E925E8">
      <w:rPr>
        <w:rFonts w:ascii="Calibri" w:eastAsia="Times New Roman" w:hAnsi="Calibri" w:cs="Calibri"/>
        <w:lang w:eastAsia="ro-RO"/>
      </w:rPr>
      <w:instrText xml:space="preserve"> PAGE </w:instrText>
    </w:r>
    <w:r w:rsidRPr="00E925E8">
      <w:rPr>
        <w:rFonts w:ascii="Calibri" w:eastAsia="Times New Roman" w:hAnsi="Calibri" w:cs="Calibri"/>
        <w:lang w:eastAsia="ro-RO"/>
      </w:rPr>
      <w:fldChar w:fldCharType="separate"/>
    </w:r>
    <w:r w:rsidR="00971F56">
      <w:rPr>
        <w:rFonts w:ascii="Calibri" w:eastAsia="Times New Roman" w:hAnsi="Calibri" w:cs="Calibri"/>
        <w:noProof/>
        <w:lang w:eastAsia="ro-RO"/>
      </w:rPr>
      <w:t>3</w:t>
    </w:r>
    <w:r w:rsidRPr="00E925E8">
      <w:rPr>
        <w:rFonts w:ascii="Calibri" w:eastAsia="Times New Roman" w:hAnsi="Calibri" w:cs="Calibri"/>
        <w:lang w:eastAsia="ro-RO"/>
      </w:rPr>
      <w:fldChar w:fldCharType="end"/>
    </w:r>
    <w:r w:rsidRPr="00E925E8">
      <w:rPr>
        <w:rFonts w:ascii="Calibri" w:eastAsia="Times New Roman" w:hAnsi="Calibri" w:cs="Calibri"/>
        <w:lang w:eastAsia="ro-RO"/>
      </w:rPr>
      <w:t xml:space="preserve"> din </w:t>
    </w:r>
    <w:r w:rsidRPr="00E925E8">
      <w:rPr>
        <w:rFonts w:ascii="Calibri" w:eastAsia="Times New Roman" w:hAnsi="Calibri" w:cs="Calibri"/>
        <w:lang w:eastAsia="ro-RO"/>
      </w:rPr>
      <w:fldChar w:fldCharType="begin"/>
    </w:r>
    <w:r w:rsidRPr="00E925E8">
      <w:rPr>
        <w:rFonts w:ascii="Calibri" w:eastAsia="Times New Roman" w:hAnsi="Calibri" w:cs="Calibri"/>
        <w:lang w:eastAsia="ro-RO"/>
      </w:rPr>
      <w:instrText xml:space="preserve"> NUMPAGES </w:instrText>
    </w:r>
    <w:r w:rsidRPr="00E925E8">
      <w:rPr>
        <w:rFonts w:ascii="Calibri" w:eastAsia="Times New Roman" w:hAnsi="Calibri" w:cs="Calibri"/>
        <w:lang w:eastAsia="ro-RO"/>
      </w:rPr>
      <w:fldChar w:fldCharType="separate"/>
    </w:r>
    <w:r w:rsidR="00971F56">
      <w:rPr>
        <w:rFonts w:ascii="Calibri" w:eastAsia="Times New Roman" w:hAnsi="Calibri" w:cs="Calibri"/>
        <w:noProof/>
        <w:lang w:eastAsia="ro-RO"/>
      </w:rPr>
      <w:t>6</w:t>
    </w:r>
    <w:r w:rsidRPr="00E925E8">
      <w:rPr>
        <w:rFonts w:ascii="Calibri" w:eastAsia="Times New Roman" w:hAnsi="Calibri" w:cs="Calibri"/>
        <w:lang w:eastAsia="ro-RO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823AC"/>
    <w:multiLevelType w:val="multilevel"/>
    <w:tmpl w:val="7982E59A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6AE14F5"/>
    <w:multiLevelType w:val="hybridMultilevel"/>
    <w:tmpl w:val="5EC632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40"/>
    <w:rsid w:val="000B3467"/>
    <w:rsid w:val="000E3264"/>
    <w:rsid w:val="00100957"/>
    <w:rsid w:val="00123A75"/>
    <w:rsid w:val="00184105"/>
    <w:rsid w:val="002D255A"/>
    <w:rsid w:val="00312892"/>
    <w:rsid w:val="00320631"/>
    <w:rsid w:val="003312F6"/>
    <w:rsid w:val="003736A2"/>
    <w:rsid w:val="00380A61"/>
    <w:rsid w:val="003E1892"/>
    <w:rsid w:val="003E2D2B"/>
    <w:rsid w:val="003F049F"/>
    <w:rsid w:val="003F76BC"/>
    <w:rsid w:val="00400597"/>
    <w:rsid w:val="004016D1"/>
    <w:rsid w:val="00554640"/>
    <w:rsid w:val="00576685"/>
    <w:rsid w:val="005C44A9"/>
    <w:rsid w:val="005E74C3"/>
    <w:rsid w:val="006857D5"/>
    <w:rsid w:val="00700538"/>
    <w:rsid w:val="0073650B"/>
    <w:rsid w:val="00772212"/>
    <w:rsid w:val="00792EF3"/>
    <w:rsid w:val="007D1AD9"/>
    <w:rsid w:val="00846A35"/>
    <w:rsid w:val="008628A5"/>
    <w:rsid w:val="008943DC"/>
    <w:rsid w:val="00933D69"/>
    <w:rsid w:val="00971F56"/>
    <w:rsid w:val="00993E3C"/>
    <w:rsid w:val="009A55DB"/>
    <w:rsid w:val="00A7252F"/>
    <w:rsid w:val="00AF0C3E"/>
    <w:rsid w:val="00AF3F2B"/>
    <w:rsid w:val="00B521F0"/>
    <w:rsid w:val="00BE6314"/>
    <w:rsid w:val="00C10DBC"/>
    <w:rsid w:val="00C477FC"/>
    <w:rsid w:val="00C7278A"/>
    <w:rsid w:val="00CC1906"/>
    <w:rsid w:val="00D2738D"/>
    <w:rsid w:val="00D37069"/>
    <w:rsid w:val="00D81C03"/>
    <w:rsid w:val="00DF4048"/>
    <w:rsid w:val="00E73057"/>
    <w:rsid w:val="00E925E8"/>
    <w:rsid w:val="00EE3C32"/>
    <w:rsid w:val="00EE7D6C"/>
    <w:rsid w:val="00EF1594"/>
    <w:rsid w:val="00F104EA"/>
    <w:rsid w:val="00F34C5C"/>
    <w:rsid w:val="00F60F1C"/>
    <w:rsid w:val="00F873D5"/>
    <w:rsid w:val="00F93408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4640"/>
    <w:pPr>
      <w:ind w:left="720"/>
      <w:contextualSpacing/>
    </w:pPr>
  </w:style>
  <w:style w:type="table" w:styleId="GrilTabel">
    <w:name w:val="Table Grid"/>
    <w:basedOn w:val="TabelNormal"/>
    <w:uiPriority w:val="59"/>
    <w:rsid w:val="00554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uire">
    <w:name w:val="Revision"/>
    <w:hidden/>
    <w:uiPriority w:val="99"/>
    <w:semiHidden/>
    <w:rsid w:val="00792EF3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9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92EF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93E3C"/>
  </w:style>
  <w:style w:type="paragraph" w:styleId="Subsol">
    <w:name w:val="footer"/>
    <w:basedOn w:val="Normal"/>
    <w:link w:val="Subsol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93E3C"/>
  </w:style>
  <w:style w:type="character" w:styleId="Robust">
    <w:name w:val="Strong"/>
    <w:basedOn w:val="Fontdeparagrafimplicit"/>
    <w:uiPriority w:val="22"/>
    <w:qFormat/>
    <w:rsid w:val="007005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4640"/>
    <w:pPr>
      <w:ind w:left="720"/>
      <w:contextualSpacing/>
    </w:pPr>
  </w:style>
  <w:style w:type="table" w:styleId="GrilTabel">
    <w:name w:val="Table Grid"/>
    <w:basedOn w:val="TabelNormal"/>
    <w:uiPriority w:val="59"/>
    <w:rsid w:val="00554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uire">
    <w:name w:val="Revision"/>
    <w:hidden/>
    <w:uiPriority w:val="99"/>
    <w:semiHidden/>
    <w:rsid w:val="00792EF3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9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92EF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93E3C"/>
  </w:style>
  <w:style w:type="paragraph" w:styleId="Subsol">
    <w:name w:val="footer"/>
    <w:basedOn w:val="Normal"/>
    <w:link w:val="SubsolCaracter"/>
    <w:uiPriority w:val="99"/>
    <w:unhideWhenUsed/>
    <w:rsid w:val="00993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93E3C"/>
  </w:style>
  <w:style w:type="character" w:styleId="Robust">
    <w:name w:val="Strong"/>
    <w:basedOn w:val="Fontdeparagrafimplicit"/>
    <w:uiPriority w:val="22"/>
    <w:qFormat/>
    <w:rsid w:val="007005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o-R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Sheet1!$A$10</c:f>
              <c:strCache>
                <c:ptCount val="1"/>
                <c:pt idx="0">
                  <c:v>Δl(cm)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0"/>
            <c:dispEq val="0"/>
          </c:trendline>
          <c:xVal>
            <c:numRef>
              <c:f>Sheet1!$B$6:$M$6</c:f>
              <c:numCache>
                <c:formatCode>General</c:formatCode>
                <c:ptCount val="12"/>
                <c:pt idx="0">
                  <c:v>18</c:v>
                </c:pt>
                <c:pt idx="1">
                  <c:v>28</c:v>
                </c:pt>
                <c:pt idx="2">
                  <c:v>38</c:v>
                </c:pt>
                <c:pt idx="3">
                  <c:v>48</c:v>
                </c:pt>
                <c:pt idx="4">
                  <c:v>58</c:v>
                </c:pt>
                <c:pt idx="5">
                  <c:v>68</c:v>
                </c:pt>
                <c:pt idx="6">
                  <c:v>78</c:v>
                </c:pt>
                <c:pt idx="7">
                  <c:v>88</c:v>
                </c:pt>
                <c:pt idx="8">
                  <c:v>98</c:v>
                </c:pt>
                <c:pt idx="9">
                  <c:v>108</c:v>
                </c:pt>
                <c:pt idx="10">
                  <c:v>118</c:v>
                </c:pt>
                <c:pt idx="11">
                  <c:v>128</c:v>
                </c:pt>
              </c:numCache>
            </c:numRef>
          </c:xVal>
          <c:yVal>
            <c:numRef>
              <c:f>Sheet1!$B$10:$M$10</c:f>
              <c:numCache>
                <c:formatCode>General</c:formatCode>
                <c:ptCount val="12"/>
                <c:pt idx="0">
                  <c:v>1.5</c:v>
                </c:pt>
                <c:pt idx="1">
                  <c:v>2</c:v>
                </c:pt>
                <c:pt idx="2">
                  <c:v>2.5</c:v>
                </c:pt>
                <c:pt idx="3">
                  <c:v>3</c:v>
                </c:pt>
                <c:pt idx="4">
                  <c:v>4</c:v>
                </c:pt>
                <c:pt idx="5">
                  <c:v>4.5</c:v>
                </c:pt>
                <c:pt idx="6">
                  <c:v>5.3000000000000007</c:v>
                </c:pt>
                <c:pt idx="7">
                  <c:v>6</c:v>
                </c:pt>
                <c:pt idx="8">
                  <c:v>6.5</c:v>
                </c:pt>
                <c:pt idx="9">
                  <c:v>7</c:v>
                </c:pt>
                <c:pt idx="10">
                  <c:v>7.6999999999999993</c:v>
                </c:pt>
                <c:pt idx="11">
                  <c:v>8.3000000000000007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371072"/>
        <c:axId val="96372992"/>
      </c:scatterChart>
      <c:valAx>
        <c:axId val="96371072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masa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6372992"/>
        <c:crosses val="autoZero"/>
        <c:crossBetween val="midCat"/>
      </c:valAx>
      <c:valAx>
        <c:axId val="96372992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alungirea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637107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o-R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Sheet1!$A$11</c:f>
              <c:strCache>
                <c:ptCount val="1"/>
                <c:pt idx="0">
                  <c:v>G(N)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0"/>
            <c:dispEq val="0"/>
          </c:trendline>
          <c:xVal>
            <c:numRef>
              <c:f>Sheet1!$B$10:$M$10</c:f>
              <c:numCache>
                <c:formatCode>General</c:formatCode>
                <c:ptCount val="12"/>
                <c:pt idx="0">
                  <c:v>1.5</c:v>
                </c:pt>
                <c:pt idx="1">
                  <c:v>2</c:v>
                </c:pt>
                <c:pt idx="2">
                  <c:v>2.5</c:v>
                </c:pt>
                <c:pt idx="3">
                  <c:v>3</c:v>
                </c:pt>
                <c:pt idx="4">
                  <c:v>4</c:v>
                </c:pt>
                <c:pt idx="5">
                  <c:v>4.5</c:v>
                </c:pt>
                <c:pt idx="6">
                  <c:v>5.3000000000000007</c:v>
                </c:pt>
                <c:pt idx="7">
                  <c:v>6</c:v>
                </c:pt>
                <c:pt idx="8">
                  <c:v>6.5</c:v>
                </c:pt>
                <c:pt idx="9">
                  <c:v>7</c:v>
                </c:pt>
                <c:pt idx="10">
                  <c:v>7.6999999999999993</c:v>
                </c:pt>
                <c:pt idx="11">
                  <c:v>8.3000000000000007</c:v>
                </c:pt>
              </c:numCache>
            </c:numRef>
          </c:xVal>
          <c:yVal>
            <c:numRef>
              <c:f>Sheet1!$B$11:$M$11</c:f>
              <c:numCache>
                <c:formatCode>General</c:formatCode>
                <c:ptCount val="12"/>
                <c:pt idx="0">
                  <c:v>0.1764</c:v>
                </c:pt>
                <c:pt idx="1">
                  <c:v>0.27440000000000003</c:v>
                </c:pt>
                <c:pt idx="2">
                  <c:v>0.37240000000000001</c:v>
                </c:pt>
                <c:pt idx="3">
                  <c:v>0.47040000000000004</c:v>
                </c:pt>
                <c:pt idx="4">
                  <c:v>0.56840000000000013</c:v>
                </c:pt>
                <c:pt idx="5">
                  <c:v>0.6664000000000001</c:v>
                </c:pt>
                <c:pt idx="6">
                  <c:v>0.76440000000000008</c:v>
                </c:pt>
                <c:pt idx="7">
                  <c:v>0.86240000000000006</c:v>
                </c:pt>
                <c:pt idx="8">
                  <c:v>0.96040000000000014</c:v>
                </c:pt>
                <c:pt idx="9">
                  <c:v>1.0584</c:v>
                </c:pt>
                <c:pt idx="10">
                  <c:v>1.1564000000000001</c:v>
                </c:pt>
                <c:pt idx="11">
                  <c:v>1.2544000000000002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339648"/>
        <c:axId val="135886336"/>
      </c:scatterChart>
      <c:valAx>
        <c:axId val="99339648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alungirea</a:t>
                </a:r>
                <a:endParaRPr lang="ro-RO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5886336"/>
        <c:crosses val="autoZero"/>
        <c:crossBetween val="midCat"/>
      </c:valAx>
      <c:valAx>
        <c:axId val="135886336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greutatea</a:t>
                </a:r>
                <a:endParaRPr lang="ro-RO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933964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o-R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Sheet1!$A$11</c:f>
              <c:strCache>
                <c:ptCount val="1"/>
                <c:pt idx="0">
                  <c:v>G(N)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0"/>
            <c:dispEq val="0"/>
          </c:trendline>
          <c:xVal>
            <c:numRef>
              <c:f>Sheet1!$B$10:$M$10</c:f>
              <c:numCache>
                <c:formatCode>General</c:formatCode>
                <c:ptCount val="12"/>
                <c:pt idx="0">
                  <c:v>1.5</c:v>
                </c:pt>
                <c:pt idx="1">
                  <c:v>2</c:v>
                </c:pt>
                <c:pt idx="2">
                  <c:v>2.5</c:v>
                </c:pt>
                <c:pt idx="3">
                  <c:v>3</c:v>
                </c:pt>
                <c:pt idx="4">
                  <c:v>4</c:v>
                </c:pt>
                <c:pt idx="5">
                  <c:v>4.5</c:v>
                </c:pt>
                <c:pt idx="6">
                  <c:v>5.3000000000000007</c:v>
                </c:pt>
                <c:pt idx="7">
                  <c:v>6</c:v>
                </c:pt>
                <c:pt idx="8">
                  <c:v>6.5</c:v>
                </c:pt>
                <c:pt idx="9">
                  <c:v>7</c:v>
                </c:pt>
                <c:pt idx="10">
                  <c:v>7.6999999999999993</c:v>
                </c:pt>
                <c:pt idx="11">
                  <c:v>8.3000000000000007</c:v>
                </c:pt>
              </c:numCache>
            </c:numRef>
          </c:xVal>
          <c:yVal>
            <c:numRef>
              <c:f>Sheet1!$B$11:$M$11</c:f>
              <c:numCache>
                <c:formatCode>General</c:formatCode>
                <c:ptCount val="12"/>
                <c:pt idx="0">
                  <c:v>0.1764</c:v>
                </c:pt>
                <c:pt idx="1">
                  <c:v>0.27440000000000003</c:v>
                </c:pt>
                <c:pt idx="2">
                  <c:v>0.37240000000000001</c:v>
                </c:pt>
                <c:pt idx="3">
                  <c:v>0.47040000000000004</c:v>
                </c:pt>
                <c:pt idx="4">
                  <c:v>0.56840000000000013</c:v>
                </c:pt>
                <c:pt idx="5">
                  <c:v>0.6664000000000001</c:v>
                </c:pt>
                <c:pt idx="6">
                  <c:v>0.76440000000000008</c:v>
                </c:pt>
                <c:pt idx="7">
                  <c:v>0.86240000000000006</c:v>
                </c:pt>
                <c:pt idx="8">
                  <c:v>0.96040000000000014</c:v>
                </c:pt>
                <c:pt idx="9">
                  <c:v>1.0584</c:v>
                </c:pt>
                <c:pt idx="10">
                  <c:v>1.1564000000000001</c:v>
                </c:pt>
                <c:pt idx="11">
                  <c:v>1.2544000000000002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619136"/>
        <c:axId val="135918336"/>
      </c:scatterChart>
      <c:valAx>
        <c:axId val="96619136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alungirea</a:t>
                </a:r>
                <a:endParaRPr lang="ro-RO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5918336"/>
        <c:crosses val="autoZero"/>
        <c:crossBetween val="midCat"/>
      </c:valAx>
      <c:valAx>
        <c:axId val="135918336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greutatea</a:t>
                </a:r>
                <a:endParaRPr lang="ro-RO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661913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o-R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Sheet1!$E$1</c:f>
              <c:strCache>
                <c:ptCount val="1"/>
                <c:pt idx="0">
                  <c:v>vm(cm/s)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0"/>
            <c:dispEq val="0"/>
          </c:trendline>
          <c:xVal>
            <c:numRef>
              <c:f>Sheet1!$A$2:$A$22</c:f>
              <c:numCache>
                <c:formatCode>General</c:formatCode>
                <c:ptCount val="21"/>
                <c:pt idx="0">
                  <c:v>4</c:v>
                </c:pt>
                <c:pt idx="3">
                  <c:v>4.3</c:v>
                </c:pt>
                <c:pt idx="6">
                  <c:v>4.5999999999999996</c:v>
                </c:pt>
                <c:pt idx="9">
                  <c:v>5</c:v>
                </c:pt>
                <c:pt idx="12">
                  <c:v>5.3</c:v>
                </c:pt>
                <c:pt idx="15">
                  <c:v>5.7</c:v>
                </c:pt>
                <c:pt idx="18">
                  <c:v>6.3</c:v>
                </c:pt>
              </c:numCache>
            </c:numRef>
          </c:xVal>
          <c:yVal>
            <c:numRef>
              <c:f>Sheet1!$E$2:$E$22</c:f>
              <c:numCache>
                <c:formatCode>General</c:formatCode>
                <c:ptCount val="21"/>
                <c:pt idx="0" formatCode="0.00">
                  <c:v>1.6794046500960562</c:v>
                </c:pt>
                <c:pt idx="3" formatCode="0.00">
                  <c:v>1.758281281095222</c:v>
                </c:pt>
                <c:pt idx="6" formatCode="0.00">
                  <c:v>1.8954834466655335</c:v>
                </c:pt>
                <c:pt idx="9" formatCode="0.00">
                  <c:v>2.0643474834351321</c:v>
                </c:pt>
                <c:pt idx="12" formatCode="0.00">
                  <c:v>2.2902078236170875</c:v>
                </c:pt>
                <c:pt idx="15" formatCode="0.00">
                  <c:v>2.4753089756631925</c:v>
                </c:pt>
                <c:pt idx="18" formatCode="0.00">
                  <c:v>2.7978698730744989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955584"/>
        <c:axId val="135957504"/>
      </c:scatterChart>
      <c:valAx>
        <c:axId val="135955584"/>
        <c:scaling>
          <c:orientation val="minMax"/>
          <c:min val="4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vi-VN"/>
                  <a:t>Înălţimea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5957504"/>
        <c:crosses val="autoZero"/>
        <c:crossBetween val="midCat"/>
      </c:valAx>
      <c:valAx>
        <c:axId val="135957504"/>
        <c:scaling>
          <c:orientation val="minMax"/>
          <c:min val="1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Viteza medie</a:t>
                </a:r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crossAx val="13595558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0.17531</cdr:x>
      <cdr:y>0.69043</cdr:y>
    </cdr:from>
    <cdr:to>
      <cdr:x>0.75248</cdr:x>
      <cdr:y>0.69043</cdr:y>
    </cdr:to>
    <cdr:cxnSp macro="">
      <cdr:nvCxnSpPr>
        <cdr:cNvPr id="2" name="Straight Connector 1"/>
        <cdr:cNvCxnSpPr/>
      </cdr:nvCxnSpPr>
      <cdr:spPr>
        <a:xfrm xmlns:a="http://schemas.openxmlformats.org/drawingml/2006/main">
          <a:off x="1009665" y="2257429"/>
          <a:ext cx="3324182" cy="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0.65656</cdr:x>
      <cdr:y>0.20101</cdr:y>
    </cdr:from>
    <cdr:to>
      <cdr:x>0.65822</cdr:x>
      <cdr:y>0.81278</cdr:y>
    </cdr:to>
    <cdr:cxnSp macro="">
      <cdr:nvCxnSpPr>
        <cdr:cNvPr id="4" name="Straight Connector 3"/>
        <cdr:cNvCxnSpPr/>
      </cdr:nvCxnSpPr>
      <cdr:spPr>
        <a:xfrm xmlns:a="http://schemas.openxmlformats.org/drawingml/2006/main" flipH="1">
          <a:off x="3781398" y="657232"/>
          <a:ext cx="9561" cy="2000253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419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Unitate Scolara</cp:lastModifiedBy>
  <cp:revision>26</cp:revision>
  <cp:lastPrinted>2013-04-01T12:04:00Z</cp:lastPrinted>
  <dcterms:created xsi:type="dcterms:W3CDTF">2013-02-27T14:32:00Z</dcterms:created>
  <dcterms:modified xsi:type="dcterms:W3CDTF">2013-04-01T12:09:00Z</dcterms:modified>
</cp:coreProperties>
</file>