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BAD7BF" w14:textId="3B97F237" w:rsidR="00CD1719" w:rsidRPr="00E91A5D" w:rsidRDefault="00ED4192" w:rsidP="00CD1719">
      <w:pPr>
        <w:shd w:val="clear" w:color="auto" w:fill="FFFFFF"/>
        <w:spacing w:line="276" w:lineRule="auto"/>
        <w:rPr>
          <w:b/>
          <w:color w:val="000000"/>
          <w:position w:val="4"/>
        </w:rPr>
      </w:pPr>
      <w:r w:rsidRPr="00E91A5D">
        <w:rPr>
          <w:b/>
          <w:color w:val="000000"/>
          <w:position w:val="4"/>
        </w:rPr>
        <w:t>Mecanică</w:t>
      </w:r>
    </w:p>
    <w:p w14:paraId="1043B632" w14:textId="77777777" w:rsidR="00E91A5D" w:rsidRPr="00E91A5D" w:rsidRDefault="00E91A5D" w:rsidP="00884BCC">
      <w:pPr>
        <w:spacing w:line="276" w:lineRule="auto"/>
        <w:ind w:firstLine="360"/>
      </w:pPr>
      <w:r w:rsidRPr="00E91A5D">
        <w:rPr>
          <w:noProof/>
        </w:rPr>
        <w:drawing>
          <wp:anchor distT="0" distB="0" distL="114300" distR="114300" simplePos="0" relativeHeight="251659264" behindDoc="0" locked="0" layoutInCell="1" allowOverlap="1" wp14:anchorId="006B142C" wp14:editId="26F19023">
            <wp:simplePos x="0" y="0"/>
            <wp:positionH relativeFrom="margin">
              <wp:align>right</wp:align>
            </wp:positionH>
            <wp:positionV relativeFrom="paragraph">
              <wp:posOffset>5610</wp:posOffset>
            </wp:positionV>
            <wp:extent cx="2468880" cy="1599969"/>
            <wp:effectExtent l="0" t="0" r="7620" b="63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599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1A5D">
        <w:t xml:space="preserve">Două bile de fildeș au masele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Pr="00E91A5D">
        <w:t xml:space="preserve"> respectiv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</m:oMath>
      <w:r w:rsidRPr="00E91A5D">
        <w:t xml:space="preserve"> și se află pe o masă de biliard. Bila de masă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Pr="00E91A5D">
        <w:t xml:space="preserve"> se deplasează cu viteza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v</m:t>
                </m:r>
              </m:e>
            </m:acc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Pr="00E91A5D">
        <w:t xml:space="preserve"> și ciocnește perfect elastic bila de masă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E91A5D">
        <w:t xml:space="preserve"> aflată în repaus. Neglijează toate frecările.</w:t>
      </w:r>
    </w:p>
    <w:p w14:paraId="10B1648C" w14:textId="77777777" w:rsidR="00E91A5D" w:rsidRPr="00E91A5D" w:rsidRDefault="00E91A5D" w:rsidP="00884BCC">
      <w:pPr>
        <w:pStyle w:val="Listparagraf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1A5D">
        <w:rPr>
          <w:rFonts w:ascii="Times New Roman" w:hAnsi="Times New Roman" w:cs="Times New Roman"/>
          <w:sz w:val="24"/>
          <w:szCs w:val="24"/>
        </w:rPr>
        <w:t>Scrie expresiile vite</w:t>
      </w:r>
      <w:bookmarkStart w:id="0" w:name="_GoBack"/>
      <w:bookmarkEnd w:id="0"/>
      <w:r w:rsidRPr="00E91A5D">
        <w:rPr>
          <w:rFonts w:ascii="Times New Roman" w:hAnsi="Times New Roman" w:cs="Times New Roman"/>
          <w:sz w:val="24"/>
          <w:szCs w:val="24"/>
        </w:rPr>
        <w:t xml:space="preserve">zelor celor două bile </w:t>
      </w:r>
      <w:r w:rsidRPr="00E91A5D">
        <w:rPr>
          <w:rFonts w:ascii="Times New Roman" w:hAnsi="Times New Roman" w:cs="Times New Roman"/>
          <w:i/>
          <w:sz w:val="24"/>
          <w:szCs w:val="24"/>
        </w:rPr>
        <w:t>înainte</w:t>
      </w:r>
      <w:r w:rsidRPr="00E91A5D">
        <w:rPr>
          <w:rFonts w:ascii="Times New Roman" w:hAnsi="Times New Roman" w:cs="Times New Roman"/>
          <w:sz w:val="24"/>
          <w:szCs w:val="24"/>
        </w:rPr>
        <w:t xml:space="preserve"> și </w:t>
      </w:r>
      <w:r w:rsidRPr="00C34BB6">
        <w:rPr>
          <w:rFonts w:ascii="Times New Roman" w:hAnsi="Times New Roman" w:cs="Times New Roman"/>
          <w:i/>
          <w:sz w:val="24"/>
          <w:szCs w:val="24"/>
        </w:rPr>
        <w:t>după</w:t>
      </w:r>
      <w:r w:rsidRPr="00E91A5D">
        <w:rPr>
          <w:rFonts w:ascii="Times New Roman" w:hAnsi="Times New Roman" w:cs="Times New Roman"/>
          <w:sz w:val="24"/>
          <w:szCs w:val="24"/>
        </w:rPr>
        <w:t xml:space="preserve"> </w:t>
      </w:r>
      <w:r w:rsidRPr="00C34BB6">
        <w:rPr>
          <w:rFonts w:ascii="Times New Roman" w:hAnsi="Times New Roman" w:cs="Times New Roman"/>
          <w:sz w:val="24"/>
          <w:szCs w:val="24"/>
        </w:rPr>
        <w:t>ciocnire</w:t>
      </w:r>
      <w:r w:rsidRPr="00E91A5D">
        <w:rPr>
          <w:rFonts w:ascii="Times New Roman" w:hAnsi="Times New Roman" w:cs="Times New Roman"/>
          <w:sz w:val="24"/>
          <w:szCs w:val="24"/>
        </w:rPr>
        <w:t xml:space="preserve"> în SCM (sistem de referință legat de centrul de masă al sistemului format din cele două bile), în funcție de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</m:t>
                </m:r>
              </m:e>
            </m:acc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 w:rsidRPr="00E91A5D">
        <w:rPr>
          <w:rFonts w:ascii="Times New Roman" w:eastAsiaTheme="minorEastAsia" w:hAnsi="Times New Roman" w:cs="Times New Roman"/>
          <w:sz w:val="24"/>
          <w:szCs w:val="24"/>
        </w:rPr>
        <w:t xml:space="preserve"> și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α=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4"/>
            <w:szCs w:val="24"/>
          </w:rPr>
          <m:t>/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</m:sSub>
      </m:oMath>
      <w:r w:rsidRPr="00E91A5D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F178089" w14:textId="4F8B46EB" w:rsidR="00E91A5D" w:rsidRPr="00E91A5D" w:rsidRDefault="00E91A5D" w:rsidP="00884BCC">
      <w:pPr>
        <w:pStyle w:val="Listparagraf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1A5D">
        <w:rPr>
          <w:rFonts w:ascii="Times New Roman" w:hAnsi="Times New Roman" w:cs="Times New Roman"/>
          <w:sz w:val="24"/>
          <w:szCs w:val="24"/>
        </w:rPr>
        <w:t xml:space="preserve">Cu ce unghi maxim deviază bila-proiectil </w:t>
      </w:r>
      <w:r w:rsidR="00C34BB6" w:rsidRPr="00E91A5D">
        <w:rPr>
          <w:rFonts w:ascii="Times New Roman" w:hAnsi="Times New Roman" w:cs="Times New Roman"/>
          <w:sz w:val="24"/>
          <w:szCs w:val="24"/>
        </w:rPr>
        <w:t>(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="00C34BB6" w:rsidRPr="00E91A5D">
        <w:rPr>
          <w:rFonts w:ascii="Times New Roman" w:hAnsi="Times New Roman" w:cs="Times New Roman"/>
          <w:sz w:val="24"/>
          <w:szCs w:val="24"/>
        </w:rPr>
        <w:t>)</w:t>
      </w:r>
      <w:r w:rsidR="00C34BB6">
        <w:rPr>
          <w:rFonts w:ascii="Times New Roman" w:hAnsi="Times New Roman" w:cs="Times New Roman"/>
          <w:sz w:val="24"/>
          <w:szCs w:val="24"/>
        </w:rPr>
        <w:t xml:space="preserve"> </w:t>
      </w:r>
      <w:r w:rsidRPr="00E91A5D">
        <w:rPr>
          <w:rFonts w:ascii="Times New Roman" w:hAnsi="Times New Roman" w:cs="Times New Roman"/>
          <w:sz w:val="24"/>
          <w:szCs w:val="24"/>
        </w:rPr>
        <w:t xml:space="preserve">după ciocnirea perfect elastică? Discuție în funcție de raportul maselor celor două bile </w:t>
      </w:r>
      <m:oMath>
        <m:r>
          <w:rPr>
            <w:rFonts w:ascii="Cambria Math" w:hAnsi="Cambria Math" w:cs="Times New Roman"/>
            <w:sz w:val="24"/>
            <w:szCs w:val="24"/>
          </w:rPr>
          <m:t>α=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/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.</m:t>
        </m:r>
      </m:oMath>
    </w:p>
    <w:p w14:paraId="2CD0C15E" w14:textId="41762BF3" w:rsidR="00E91A5D" w:rsidRPr="00E91A5D" w:rsidRDefault="00C34BB6" w:rsidP="00884BCC">
      <w:pPr>
        <w:spacing w:line="276" w:lineRule="auto"/>
        <w:rPr>
          <w:rFonts w:eastAsiaTheme="minorEastAsia"/>
        </w:rPr>
      </w:pPr>
      <w:r>
        <w:rPr>
          <w:rFonts w:eastAsiaTheme="minorEastAsia"/>
          <w:noProof/>
        </w:rPr>
        <w:drawing>
          <wp:anchor distT="0" distB="0" distL="114300" distR="114300" simplePos="0" relativeHeight="251661312" behindDoc="0" locked="0" layoutInCell="1" allowOverlap="1" wp14:anchorId="359CAE7B" wp14:editId="7687463C">
            <wp:simplePos x="0" y="0"/>
            <wp:positionH relativeFrom="column">
              <wp:align>right</wp:align>
            </wp:positionH>
            <wp:positionV relativeFrom="paragraph">
              <wp:posOffset>177800</wp:posOffset>
            </wp:positionV>
            <wp:extent cx="2468880" cy="1853199"/>
            <wp:effectExtent l="0" t="0" r="762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853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m:oMath>
        <m:r>
          <w:rPr>
            <w:rFonts w:ascii="Cambria Math" w:eastAsiaTheme="minorEastAsia" w:hAnsi="Cambria Math"/>
          </w:rPr>
          <m:t>N</m:t>
        </m:r>
      </m:oMath>
      <w:r w:rsidR="00E91A5D" w:rsidRPr="00E91A5D">
        <w:rPr>
          <w:rFonts w:eastAsiaTheme="minorEastAsia"/>
        </w:rPr>
        <w:t xml:space="preserve"> bile identice, având masa totală </w:t>
      </w:r>
      <m:oMath>
        <m:r>
          <w:rPr>
            <w:rFonts w:ascii="Cambria Math" w:eastAsiaTheme="minorEastAsia" w:hAnsi="Cambria Math"/>
          </w:rPr>
          <m:t>M</m:t>
        </m:r>
      </m:oMath>
      <w:r w:rsidR="00E91A5D" w:rsidRPr="00E91A5D">
        <w:rPr>
          <w:rFonts w:eastAsiaTheme="minorEastAsia"/>
        </w:rPr>
        <w:t>, sunt așezate pe masa de biliard pe un arc de cerc, la distanțe egale între ele (vezi figura). O altă bilă</w:t>
      </w:r>
      <w:r w:rsidR="00884BCC">
        <w:rPr>
          <w:rFonts w:eastAsiaTheme="minorEastAsia"/>
        </w:rPr>
        <w:t>,</w:t>
      </w:r>
      <w:r w:rsidR="00E91A5D" w:rsidRPr="00E91A5D">
        <w:rPr>
          <w:rFonts w:eastAsiaTheme="minorEastAsia"/>
        </w:rPr>
        <w:t xml:space="preserve"> care are masa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m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  <m:r>
          <w:rPr>
            <w:rFonts w:ascii="Cambria Math" w:eastAsiaTheme="minorEastAsia" w:hAnsi="Cambria Math"/>
          </w:rPr>
          <m:t>,</m:t>
        </m:r>
      </m:oMath>
      <w:r w:rsidR="00E91A5D" w:rsidRPr="00E91A5D">
        <w:rPr>
          <w:rFonts w:eastAsiaTheme="minorEastAsia"/>
        </w:rPr>
        <w:t xml:space="preserve"> vine din stânga și, după ce ciocnește perfect elastic toate bilele, se întoarce pe o direcție paralelă cu cea inițială.</w:t>
      </w:r>
    </w:p>
    <w:p w14:paraId="5F6EC1FC" w14:textId="42D03026" w:rsidR="00E91A5D" w:rsidRPr="00E91A5D" w:rsidRDefault="00EB6985" w:rsidP="00884BCC">
      <w:pPr>
        <w:pStyle w:val="Listparagraf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Pr="00E91A5D">
        <w:rPr>
          <w:rFonts w:ascii="Times New Roman" w:hAnsi="Times New Roman" w:cs="Times New Roman"/>
          <w:sz w:val="24"/>
          <w:szCs w:val="24"/>
        </w:rPr>
        <w:t xml:space="preserve">flă valoarea minimă a raportului </w:t>
      </w:r>
      <m:oMath>
        <m:r>
          <w:rPr>
            <w:rFonts w:ascii="Cambria Math" w:hAnsi="Cambria Math" w:cs="Times New Roman"/>
            <w:sz w:val="24"/>
            <w:szCs w:val="24"/>
          </w:rPr>
          <m:t>M/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 w:rsidRPr="00E91A5D">
        <w:rPr>
          <w:rFonts w:ascii="Times New Roman" w:hAnsi="Times New Roman" w:cs="Times New Roman"/>
          <w:sz w:val="24"/>
          <w:szCs w:val="24"/>
        </w:rPr>
        <w:t xml:space="preserve"> care permite realizarea </w:t>
      </w:r>
      <w:r w:rsidR="00884BCC">
        <w:rPr>
          <w:rFonts w:ascii="Times New Roman" w:hAnsi="Times New Roman" w:cs="Times New Roman"/>
          <w:sz w:val="24"/>
          <w:szCs w:val="24"/>
        </w:rPr>
        <w:t>mișcării</w:t>
      </w:r>
      <w:r w:rsidRPr="00E91A5D">
        <w:rPr>
          <w:rFonts w:ascii="Times New Roman" w:hAnsi="Times New Roman" w:cs="Times New Roman"/>
          <w:sz w:val="24"/>
          <w:szCs w:val="24"/>
        </w:rPr>
        <w:t xml:space="preserve"> </w:t>
      </w:r>
      <w:r w:rsidR="00884BCC">
        <w:rPr>
          <w:rFonts w:ascii="Times New Roman" w:hAnsi="Times New Roman" w:cs="Times New Roman"/>
          <w:sz w:val="24"/>
          <w:szCs w:val="24"/>
        </w:rPr>
        <w:t xml:space="preserve">descrise mai sus, </w:t>
      </w:r>
      <w:r>
        <w:rPr>
          <w:rFonts w:ascii="Times New Roman" w:hAnsi="Times New Roman" w:cs="Times New Roman"/>
          <w:sz w:val="24"/>
          <w:szCs w:val="24"/>
        </w:rPr>
        <w:t>l</w:t>
      </w:r>
      <w:r w:rsidR="00E91A5D" w:rsidRPr="00E91A5D">
        <w:rPr>
          <w:rFonts w:ascii="Times New Roman" w:hAnsi="Times New Roman" w:cs="Times New Roman"/>
          <w:sz w:val="24"/>
          <w:szCs w:val="24"/>
        </w:rPr>
        <w:t xml:space="preserve">a limita </w:t>
      </w:r>
      <m:oMath>
        <m:r>
          <w:rPr>
            <w:rFonts w:ascii="Cambria Math" w:hAnsi="Cambria Math" w:cs="Times New Roman"/>
            <w:sz w:val="24"/>
            <w:szCs w:val="24"/>
          </w:rPr>
          <m:t>N→∞</m:t>
        </m:r>
      </m:oMath>
      <w:r w:rsidR="00884BCC">
        <w:rPr>
          <w:rFonts w:ascii="Times New Roman" w:hAnsi="Times New Roman" w:cs="Times New Roman"/>
          <w:sz w:val="24"/>
          <w:szCs w:val="24"/>
        </w:rPr>
        <w:t>.</w:t>
      </w:r>
    </w:p>
    <w:p w14:paraId="59B9E739" w14:textId="03B23C90" w:rsidR="00E91A5D" w:rsidRPr="00E91A5D" w:rsidRDefault="00160F04" w:rsidP="00884BCC">
      <w:pPr>
        <w:pStyle w:val="Listparagraf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Arată că</w:t>
      </w:r>
      <w:r w:rsidR="00884BCC">
        <w:rPr>
          <w:rFonts w:ascii="Times New Roman" w:hAnsi="Times New Roman" w:cs="Times New Roman"/>
          <w:sz w:val="24"/>
          <w:szCs w:val="24"/>
        </w:rPr>
        <w:t xml:space="preserve"> variația relativă a modulului vitezei bilei de masă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 w:rsidR="00E91A5D" w:rsidRPr="00E91A5D">
        <w:rPr>
          <w:rFonts w:ascii="Times New Roman" w:hAnsi="Times New Roman" w:cs="Times New Roman"/>
          <w:sz w:val="24"/>
          <w:szCs w:val="24"/>
        </w:rPr>
        <w:t xml:space="preserve"> în</w:t>
      </w:r>
      <w:r w:rsidR="00884BCC">
        <w:rPr>
          <w:rFonts w:ascii="Times New Roman" w:hAnsi="Times New Roman" w:cs="Times New Roman"/>
          <w:sz w:val="24"/>
          <w:szCs w:val="24"/>
        </w:rPr>
        <w:t xml:space="preserve"> condițiile punctului anterior</w:t>
      </w:r>
      <w:r>
        <w:rPr>
          <w:rFonts w:ascii="Times New Roman" w:hAnsi="Times New Roman" w:cs="Times New Roman"/>
          <w:sz w:val="24"/>
          <w:szCs w:val="24"/>
        </w:rPr>
        <w:t xml:space="preserve"> este mai mică decât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e</m:t>
            </m:r>
          </m:e>
          <m:sup>
            <m:r>
              <w:rPr>
                <w:rFonts w:ascii="Cambria Math" w:eastAsiaTheme="minorEastAsia" w:hAnsi="Cambria Math"/>
              </w:rPr>
              <m:t>-</m:t>
            </m:r>
            <m:r>
              <w:rPr>
                <w:rFonts w:ascii="Cambria Math" w:eastAsiaTheme="minorEastAsia" w:hAnsi="Cambria Math"/>
                <w:lang w:val="en-US"/>
              </w:rPr>
              <m:t>π</m:t>
            </m:r>
          </m:sup>
        </m:sSup>
      </m:oMath>
      <w:r w:rsidR="00884BCC">
        <w:rPr>
          <w:rFonts w:ascii="Times New Roman" w:hAnsi="Times New Roman" w:cs="Times New Roman"/>
          <w:sz w:val="24"/>
          <w:szCs w:val="24"/>
        </w:rPr>
        <w:t>.</w:t>
      </w:r>
    </w:p>
    <w:p w14:paraId="2E4D7E6B" w14:textId="77777777" w:rsidR="00E91A5D" w:rsidRDefault="00E91A5D" w:rsidP="00CD1719">
      <w:pPr>
        <w:shd w:val="clear" w:color="auto" w:fill="FFFFFF"/>
        <w:spacing w:line="276" w:lineRule="auto"/>
        <w:rPr>
          <w:b/>
          <w:color w:val="000000"/>
          <w:position w:val="4"/>
        </w:rPr>
      </w:pPr>
    </w:p>
    <w:p w14:paraId="13D01CB9" w14:textId="0512CDDC" w:rsidR="00E91A5D" w:rsidRPr="00E91A5D" w:rsidRDefault="00E91A5D" w:rsidP="00E91A5D">
      <w:pPr>
        <w:shd w:val="clear" w:color="auto" w:fill="FFFFFF"/>
        <w:spacing w:line="276" w:lineRule="auto"/>
        <w:jc w:val="right"/>
        <w:rPr>
          <w:i/>
          <w:color w:val="000000"/>
          <w:position w:val="4"/>
          <w:sz w:val="20"/>
          <w:szCs w:val="20"/>
        </w:rPr>
      </w:pPr>
      <w:r w:rsidRPr="00E91A5D">
        <w:rPr>
          <w:i/>
          <w:color w:val="000000"/>
          <w:position w:val="4"/>
          <w:sz w:val="20"/>
          <w:szCs w:val="20"/>
        </w:rPr>
        <w:t xml:space="preserve">Problemă propusă de </w:t>
      </w:r>
    </w:p>
    <w:p w14:paraId="70F1BDFF" w14:textId="0F993295" w:rsidR="00E91A5D" w:rsidRPr="00E91A5D" w:rsidRDefault="00E91A5D" w:rsidP="00E91A5D">
      <w:pPr>
        <w:shd w:val="clear" w:color="auto" w:fill="FFFFFF"/>
        <w:spacing w:line="276" w:lineRule="auto"/>
        <w:jc w:val="right"/>
        <w:rPr>
          <w:i/>
          <w:color w:val="000000"/>
          <w:position w:val="4"/>
          <w:sz w:val="20"/>
          <w:szCs w:val="20"/>
        </w:rPr>
      </w:pPr>
      <w:r w:rsidRPr="00E91A5D">
        <w:rPr>
          <w:i/>
          <w:color w:val="000000"/>
          <w:position w:val="4"/>
          <w:sz w:val="20"/>
          <w:szCs w:val="20"/>
        </w:rPr>
        <w:t xml:space="preserve">Prof. dr. Constantin Corega, CNER </w:t>
      </w:r>
      <w:r w:rsidRPr="00C34BB6">
        <w:rPr>
          <w:i/>
          <w:color w:val="000000"/>
          <w:position w:val="4"/>
          <w:sz w:val="20"/>
          <w:szCs w:val="20"/>
        </w:rPr>
        <w:t>Cluj</w:t>
      </w:r>
      <w:r w:rsidR="00C34BB6">
        <w:rPr>
          <w:i/>
          <w:color w:val="000000"/>
          <w:position w:val="4"/>
          <w:sz w:val="20"/>
          <w:szCs w:val="20"/>
        </w:rPr>
        <w:t>-Napoca</w:t>
      </w:r>
    </w:p>
    <w:sectPr w:rsidR="00E91A5D" w:rsidRPr="00E91A5D" w:rsidSect="00BE345B">
      <w:headerReference w:type="default" r:id="rId10"/>
      <w:footerReference w:type="default" r:id="rId11"/>
      <w:pgSz w:w="11907" w:h="16840" w:code="9"/>
      <w:pgMar w:top="2694" w:right="851" w:bottom="1440" w:left="1134" w:header="270" w:footer="4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3AF1C3" w14:textId="77777777" w:rsidR="00F655E6" w:rsidRDefault="00F655E6">
      <w:r>
        <w:separator/>
      </w:r>
    </w:p>
  </w:endnote>
  <w:endnote w:type="continuationSeparator" w:id="0">
    <w:p w14:paraId="6386C7F4" w14:textId="77777777" w:rsidR="00F655E6" w:rsidRDefault="00F655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1" w:fontKey="{3719F1FB-3B74-43ED-9F1B-1FA1DBA2FEC6}"/>
    <w:embedBold r:id="rId2" w:fontKey="{BBA5F5BC-E9C7-4D33-AEC3-CF3AC80AF1AC}"/>
    <w:embedItalic r:id="rId3" w:fontKey="{86A2B1F5-56C8-400F-8B79-98DF3FD0F1B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A81060FC-0987-4E74-BF61-CCA2AC90851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8F4A802A-4354-452D-B3CF-0A113FEBE61D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6" w:fontKey="{21548B1D-4135-49F5-A2D1-962F2ACE6C6C}"/>
    <w:embedItalic r:id="rId7" w:fontKey="{7E10EDF0-14DE-42F7-ACA9-4C8F92A1C1BD}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  <w:embedRegular r:id="rId8" w:fontKey="{0DF55D7C-8ABB-4FEB-B390-96A4694A1269}"/>
    <w:embedItalic r:id="rId9" w:fontKey="{FD0EF6EF-0227-416B-8C95-679F4D5EF5B8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Bold r:id="rId10" w:fontKey="{7F30D75D-2971-4B21-8515-1FCC7AC385DD}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11" w:fontKey="{5F96A62A-2E68-4292-AE13-1407CB91C12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C0B564" w14:textId="77777777" w:rsidR="00DF7639" w:rsidRPr="00D218C8" w:rsidRDefault="00DF7639" w:rsidP="00DF7639">
    <w:pPr>
      <w:numPr>
        <w:ilvl w:val="0"/>
        <w:numId w:val="11"/>
      </w:numPr>
      <w:pBdr>
        <w:top w:val="single" w:sz="12" w:space="1" w:color="auto"/>
      </w:pBdr>
      <w:rPr>
        <w:rFonts w:ascii="Calibri" w:hAnsi="Calibri" w:cs="Calibri"/>
        <w:sz w:val="18"/>
        <w:szCs w:val="18"/>
      </w:rPr>
    </w:pPr>
    <w:r w:rsidRPr="00D218C8">
      <w:rPr>
        <w:rFonts w:ascii="Calibri" w:hAnsi="Calibri" w:cs="Calibri"/>
        <w:sz w:val="18"/>
        <w:szCs w:val="18"/>
      </w:rPr>
      <w:t xml:space="preserve">Fiecare dintre subiectele 1, 2, </w:t>
    </w:r>
    <w:r>
      <w:rPr>
        <w:rFonts w:ascii="Calibri" w:hAnsi="Calibri" w:cs="Calibri"/>
        <w:sz w:val="18"/>
        <w:szCs w:val="18"/>
      </w:rPr>
      <w:t>…</w:t>
    </w:r>
    <w:r w:rsidRPr="00D218C8">
      <w:rPr>
        <w:rFonts w:ascii="Calibri" w:hAnsi="Calibri" w:cs="Calibri"/>
        <w:sz w:val="18"/>
        <w:szCs w:val="18"/>
      </w:rPr>
      <w:t xml:space="preserve"> </w:t>
    </w:r>
    <w:r>
      <w:rPr>
        <w:rFonts w:ascii="Calibri" w:hAnsi="Calibri" w:cs="Calibri"/>
        <w:sz w:val="18"/>
        <w:szCs w:val="18"/>
      </w:rPr>
      <w:t>5</w:t>
    </w:r>
    <w:r w:rsidRPr="00D218C8">
      <w:rPr>
        <w:rFonts w:ascii="Calibri" w:hAnsi="Calibri" w:cs="Calibri"/>
        <w:sz w:val="18"/>
        <w:szCs w:val="18"/>
      </w:rPr>
      <w:t xml:space="preserve"> se rezolvă pe o foaie separată care se secretizează.</w:t>
    </w:r>
  </w:p>
  <w:p w14:paraId="3DFB9525" w14:textId="77777777" w:rsidR="00DF7639" w:rsidRPr="00D218C8" w:rsidRDefault="00DF7639" w:rsidP="00DF7639">
    <w:pPr>
      <w:numPr>
        <w:ilvl w:val="0"/>
        <w:numId w:val="11"/>
      </w:numPr>
      <w:rPr>
        <w:rFonts w:ascii="Calibri" w:hAnsi="Calibri" w:cs="Calibri"/>
        <w:sz w:val="18"/>
        <w:szCs w:val="18"/>
      </w:rPr>
    </w:pPr>
    <w:r w:rsidRPr="00D218C8">
      <w:rPr>
        <w:rFonts w:ascii="Calibri" w:hAnsi="Calibri" w:cs="Calibri"/>
        <w:sz w:val="18"/>
        <w:szCs w:val="18"/>
      </w:rPr>
      <w:t xml:space="preserve">În cadrul unui subiect, elevul are dreptul să rezolve </w:t>
    </w:r>
    <w:r w:rsidRPr="00D218C8">
      <w:rPr>
        <w:rFonts w:ascii="Calibri" w:hAnsi="Calibri" w:cs="Calibri"/>
        <w:color w:val="000000"/>
        <w:sz w:val="18"/>
        <w:szCs w:val="18"/>
      </w:rPr>
      <w:t xml:space="preserve">cerinţele </w:t>
    </w:r>
    <w:r>
      <w:rPr>
        <w:rFonts w:ascii="Calibri" w:hAnsi="Calibri" w:cs="Calibri"/>
        <w:sz w:val="18"/>
        <w:szCs w:val="18"/>
      </w:rPr>
      <w:t>în orice ordine.</w:t>
    </w:r>
  </w:p>
  <w:p w14:paraId="779581C8" w14:textId="77777777" w:rsidR="00DF7639" w:rsidRPr="00D218C8" w:rsidRDefault="00DF7639" w:rsidP="00DF7639">
    <w:pPr>
      <w:numPr>
        <w:ilvl w:val="0"/>
        <w:numId w:val="11"/>
      </w:numPr>
      <w:rPr>
        <w:rFonts w:ascii="Calibri" w:hAnsi="Calibri" w:cs="Calibri"/>
        <w:sz w:val="18"/>
        <w:szCs w:val="18"/>
      </w:rPr>
    </w:pPr>
    <w:r>
      <w:rPr>
        <w:rFonts w:ascii="Calibri" w:hAnsi="Calibri" w:cs="Calibri"/>
        <w:sz w:val="18"/>
        <w:szCs w:val="18"/>
      </w:rPr>
      <w:t>Durata probei este de 5</w:t>
    </w:r>
    <w:r w:rsidRPr="00D218C8">
      <w:rPr>
        <w:rFonts w:ascii="Calibri" w:hAnsi="Calibri" w:cs="Calibri"/>
        <w:sz w:val="18"/>
        <w:szCs w:val="18"/>
      </w:rPr>
      <w:t xml:space="preserve"> ore din momentul în care s-a terminat distribuirea subiectelor către elevi.</w:t>
    </w:r>
  </w:p>
  <w:p w14:paraId="3DA0D197" w14:textId="77777777" w:rsidR="00DF7639" w:rsidRPr="00D218C8" w:rsidRDefault="00DF7639" w:rsidP="00DF7639">
    <w:pPr>
      <w:numPr>
        <w:ilvl w:val="0"/>
        <w:numId w:val="11"/>
      </w:numPr>
      <w:rPr>
        <w:rFonts w:ascii="Calibri" w:hAnsi="Calibri" w:cs="Calibri"/>
        <w:sz w:val="18"/>
        <w:szCs w:val="18"/>
      </w:rPr>
    </w:pPr>
    <w:r w:rsidRPr="00D218C8">
      <w:rPr>
        <w:rFonts w:ascii="Calibri" w:hAnsi="Calibri" w:cs="Calibri"/>
        <w:sz w:val="18"/>
        <w:szCs w:val="18"/>
      </w:rPr>
      <w:t>Elevii au dreptul să utilizeze calculatoare de buzunar, dar neprogramabile.</w:t>
    </w:r>
  </w:p>
  <w:p w14:paraId="703776FE" w14:textId="73CF7C03" w:rsidR="00F655E6" w:rsidRPr="00DF7639" w:rsidRDefault="00DF7639" w:rsidP="00DF7639">
    <w:pPr>
      <w:numPr>
        <w:ilvl w:val="0"/>
        <w:numId w:val="11"/>
      </w:numPr>
      <w:rPr>
        <w:rFonts w:ascii="Calibri" w:hAnsi="Calibri" w:cs="Calibri"/>
        <w:spacing w:val="-4"/>
        <w:sz w:val="18"/>
        <w:szCs w:val="18"/>
      </w:rPr>
    </w:pPr>
    <w:r>
      <w:rPr>
        <w:rFonts w:ascii="Calibri" w:hAnsi="Calibri" w:cs="Calibri"/>
        <w:spacing w:val="-4"/>
        <w:sz w:val="18"/>
        <w:szCs w:val="18"/>
      </w:rPr>
      <w:t xml:space="preserve">Nu se acordă punct din oficiu. Punctajul maxim acordat fiecărui subiect rezolvat corect și integral este 10. </w:t>
    </w:r>
    <w:r w:rsidRPr="00D218C8">
      <w:rPr>
        <w:rFonts w:ascii="Calibri" w:hAnsi="Calibri" w:cs="Calibri"/>
        <w:spacing w:val="-4"/>
        <w:sz w:val="18"/>
        <w:szCs w:val="18"/>
      </w:rPr>
      <w:t xml:space="preserve">Punctajul final reprezintă suma </w:t>
    </w:r>
    <w:r>
      <w:rPr>
        <w:rFonts w:ascii="Calibri" w:hAnsi="Calibri" w:cs="Calibri"/>
        <w:spacing w:val="-4"/>
        <w:sz w:val="18"/>
        <w:szCs w:val="18"/>
      </w:rPr>
      <w:t>punctajelor celor 5 subiecte</w:t>
    </w:r>
    <w:r w:rsidRPr="00D218C8">
      <w:rPr>
        <w:rFonts w:ascii="Calibri" w:hAnsi="Calibri" w:cs="Calibri"/>
        <w:spacing w:val="-4"/>
        <w:sz w:val="18"/>
        <w:szCs w:val="18"/>
      </w:rPr>
      <w:t>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CCDBE9" w14:textId="77777777" w:rsidR="00F655E6" w:rsidRDefault="00F655E6">
      <w:r>
        <w:separator/>
      </w:r>
    </w:p>
  </w:footnote>
  <w:footnote w:type="continuationSeparator" w:id="0">
    <w:p w14:paraId="4BE701E0" w14:textId="77777777" w:rsidR="00F655E6" w:rsidRDefault="00F655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B76112" w14:textId="1EC00E25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  <w:sz w:val="20"/>
        <w:szCs w:val="20"/>
      </w:rPr>
    </w:pPr>
    <w:r w:rsidRPr="00D218C8">
      <w:rPr>
        <w:rFonts w:ascii="Cambria" w:hAnsi="Cambria"/>
        <w:b/>
        <w:sz w:val="20"/>
        <w:szCs w:val="20"/>
      </w:rPr>
      <w:t>Ministerul Educației</w:t>
    </w:r>
    <w:r>
      <w:rPr>
        <w:rFonts w:ascii="Cambria" w:hAnsi="Cambria"/>
        <w:b/>
        <w:sz w:val="20"/>
        <w:szCs w:val="20"/>
      </w:rPr>
      <w:t xml:space="preserve"> Naționale</w:t>
    </w:r>
  </w:p>
  <w:p w14:paraId="7313918E" w14:textId="31CCECD6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  <w:sz w:val="20"/>
        <w:szCs w:val="20"/>
      </w:rPr>
    </w:pPr>
    <w:r w:rsidRPr="00D218C8">
      <w:rPr>
        <w:rFonts w:ascii="Cambria" w:hAnsi="Cambria"/>
        <w:b/>
        <w:sz w:val="20"/>
        <w:szCs w:val="20"/>
      </w:rPr>
      <w:t xml:space="preserve">Inspectoratul Școlar Județean </w:t>
    </w:r>
    <w:r>
      <w:rPr>
        <w:rFonts w:ascii="Cambria" w:hAnsi="Cambria"/>
        <w:b/>
        <w:sz w:val="20"/>
        <w:szCs w:val="20"/>
      </w:rPr>
      <w:t>Satu Mare</w:t>
    </w:r>
  </w:p>
  <w:p w14:paraId="50C3E042" w14:textId="77777777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  <w:sz w:val="10"/>
        <w:szCs w:val="10"/>
      </w:rPr>
    </w:pPr>
  </w:p>
  <w:p w14:paraId="057F357F" w14:textId="1CA03A81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  <w:sz w:val="28"/>
        <w:szCs w:val="28"/>
      </w:rPr>
    </w:pPr>
    <w:r w:rsidRPr="00D218C8">
      <w:rPr>
        <w:rFonts w:ascii="Cambria" w:hAnsi="Cambria"/>
        <w:b/>
        <w:sz w:val="28"/>
        <w:szCs w:val="28"/>
      </w:rPr>
      <w:t>Olimpiada Națională de Fizică</w:t>
    </w:r>
  </w:p>
  <w:p w14:paraId="7C3403BA" w14:textId="77777777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  <w:sz w:val="28"/>
        <w:szCs w:val="28"/>
      </w:rPr>
    </w:pPr>
    <w:r>
      <w:rPr>
        <w:rFonts w:ascii="Cambria" w:hAnsi="Cambria"/>
        <w:b/>
        <w:sz w:val="28"/>
        <w:szCs w:val="28"/>
      </w:rPr>
      <w:t>3</w:t>
    </w:r>
    <w:r w:rsidRPr="00D218C8">
      <w:rPr>
        <w:rFonts w:ascii="Cambria" w:hAnsi="Cambria"/>
        <w:b/>
        <w:sz w:val="28"/>
        <w:szCs w:val="28"/>
      </w:rPr>
      <w:t>1</w:t>
    </w:r>
    <w:r>
      <w:rPr>
        <w:rFonts w:ascii="Cambria" w:hAnsi="Cambria"/>
        <w:b/>
        <w:sz w:val="28"/>
        <w:szCs w:val="28"/>
      </w:rPr>
      <w:t xml:space="preserve"> martie – 5 </w:t>
    </w:r>
    <w:r w:rsidRPr="00D218C8">
      <w:rPr>
        <w:rFonts w:ascii="Cambria" w:hAnsi="Cambria"/>
        <w:b/>
        <w:sz w:val="28"/>
        <w:szCs w:val="28"/>
      </w:rPr>
      <w:t>aprilie 201</w:t>
    </w:r>
    <w:r>
      <w:rPr>
        <w:rFonts w:ascii="Cambria" w:hAnsi="Cambria"/>
        <w:b/>
        <w:sz w:val="28"/>
        <w:szCs w:val="28"/>
      </w:rPr>
      <w:t>3</w:t>
    </w:r>
  </w:p>
  <w:p w14:paraId="727FF86B" w14:textId="77777777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  <w:sz w:val="10"/>
        <w:szCs w:val="10"/>
      </w:rPr>
    </w:pPr>
  </w:p>
  <w:p w14:paraId="2B4775E0" w14:textId="2D059CAD" w:rsidR="00F655E6" w:rsidRPr="00D218C8" w:rsidRDefault="00F655E6" w:rsidP="00FF51FD">
    <w:pPr>
      <w:framePr w:w="5573" w:h="1886" w:hSpace="187" w:wrap="around" w:vAnchor="page" w:hAnchor="page" w:x="3249" w:y="340"/>
      <w:jc w:val="center"/>
      <w:rPr>
        <w:rFonts w:ascii="Cambria" w:hAnsi="Cambria"/>
        <w:b/>
      </w:rPr>
    </w:pPr>
    <w:r>
      <w:rPr>
        <w:rFonts w:ascii="Cambria" w:hAnsi="Cambria"/>
        <w:b/>
        <w:sz w:val="28"/>
        <w:szCs w:val="28"/>
      </w:rPr>
      <w:t>Selecția lotului olimpic lărgit</w:t>
    </w:r>
  </w:p>
  <w:p w14:paraId="7429A32C" w14:textId="77777777" w:rsidR="00F655E6" w:rsidRDefault="00F655E6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14:paraId="4B5867F9" w14:textId="6194E892" w:rsidR="00F655E6" w:rsidRPr="00ED4192" w:rsidRDefault="00F655E6">
    <w:pPr>
      <w:framePr w:w="1893" w:h="1266" w:hSpace="180" w:wrap="auto" w:vAnchor="page" w:hAnchor="page" w:x="9110" w:y="631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clear" w:color="auto" w:fill="D9D9D9"/>
      <w:jc w:val="center"/>
      <w:rPr>
        <w:sz w:val="48"/>
        <w:szCs w:val="48"/>
      </w:rPr>
    </w:pPr>
    <w:r w:rsidRPr="00ED4192">
      <w:rPr>
        <w:sz w:val="56"/>
        <w:szCs w:val="56"/>
      </w:rPr>
      <w:t>Baraj</w:t>
    </w:r>
    <w:r>
      <w:rPr>
        <w:sz w:val="48"/>
        <w:szCs w:val="48"/>
      </w:rPr>
      <w:t xml:space="preserve"> </w:t>
    </w:r>
  </w:p>
  <w:p w14:paraId="4C0DABF7" w14:textId="1D04BCF4" w:rsidR="00F655E6" w:rsidRDefault="00F655E6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82304" behindDoc="1" locked="0" layoutInCell="1" allowOverlap="1" wp14:anchorId="143C340A" wp14:editId="6C05290D">
          <wp:simplePos x="0" y="0"/>
          <wp:positionH relativeFrom="column">
            <wp:posOffset>175260</wp:posOffset>
          </wp:positionH>
          <wp:positionV relativeFrom="paragraph">
            <wp:posOffset>41910</wp:posOffset>
          </wp:positionV>
          <wp:extent cx="1225550" cy="1219200"/>
          <wp:effectExtent l="0" t="0" r="0" b="0"/>
          <wp:wrapTight wrapText="bothSides">
            <wp:wrapPolygon edited="0">
              <wp:start x="0" y="0"/>
              <wp:lineTo x="0" y="21263"/>
              <wp:lineTo x="21152" y="21263"/>
              <wp:lineTo x="21152" y="0"/>
              <wp:lineTo x="0" y="0"/>
            </wp:wrapPolygon>
          </wp:wrapTight>
          <wp:docPr id="3" name="Imagine 1" descr="http://www.eminescusm.ro/onf2013/img/ONF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http://www.eminescusm.ro/onf2013/img/ONF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5550" cy="1219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98F2E94" w14:textId="6C170129" w:rsidR="00F655E6" w:rsidRPr="00434702" w:rsidRDefault="00F655E6" w:rsidP="00FF51FD">
    <w:pPr>
      <w:pStyle w:val="Antet"/>
      <w:tabs>
        <w:tab w:val="clear" w:pos="9072"/>
        <w:tab w:val="left" w:pos="709"/>
        <w:tab w:val="right" w:pos="9600"/>
      </w:tabs>
      <w:jc w:val="right"/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 w:rsidRPr="00434702">
      <w:rPr>
        <w:rFonts w:ascii="Calibri" w:hAnsi="Calibri" w:cs="Calibri"/>
        <w:sz w:val="22"/>
        <w:szCs w:val="22"/>
      </w:rPr>
      <w:t xml:space="preserve">Pagina </w:t>
    </w:r>
    <w:r w:rsidRPr="00434702">
      <w:rPr>
        <w:rStyle w:val="Numrdepagin"/>
        <w:rFonts w:ascii="Calibri" w:hAnsi="Calibri" w:cs="Calibri"/>
        <w:sz w:val="22"/>
        <w:szCs w:val="22"/>
      </w:rPr>
      <w:fldChar w:fldCharType="begin"/>
    </w:r>
    <w:r w:rsidRPr="00434702">
      <w:rPr>
        <w:rStyle w:val="Numrdepagin"/>
        <w:rFonts w:ascii="Calibri" w:hAnsi="Calibri" w:cs="Calibri"/>
        <w:sz w:val="22"/>
        <w:szCs w:val="22"/>
      </w:rPr>
      <w:instrText xml:space="preserve"> PAGE </w:instrText>
    </w:r>
    <w:r w:rsidRPr="00434702">
      <w:rPr>
        <w:rStyle w:val="Numrdepagin"/>
        <w:rFonts w:ascii="Calibri" w:hAnsi="Calibri" w:cs="Calibri"/>
        <w:sz w:val="22"/>
        <w:szCs w:val="22"/>
      </w:rPr>
      <w:fldChar w:fldCharType="separate"/>
    </w:r>
    <w:r w:rsidR="00DF7639">
      <w:rPr>
        <w:rStyle w:val="Numrdepagin"/>
        <w:rFonts w:ascii="Calibri" w:hAnsi="Calibri" w:cs="Calibri"/>
        <w:noProof/>
        <w:sz w:val="22"/>
        <w:szCs w:val="22"/>
      </w:rPr>
      <w:t>1</w:t>
    </w:r>
    <w:r w:rsidRPr="00434702">
      <w:rPr>
        <w:rStyle w:val="Numrdepagin"/>
        <w:rFonts w:ascii="Calibri" w:hAnsi="Calibri" w:cs="Calibri"/>
        <w:sz w:val="22"/>
        <w:szCs w:val="22"/>
      </w:rPr>
      <w:fldChar w:fldCharType="end"/>
    </w:r>
    <w:r w:rsidRPr="00434702">
      <w:rPr>
        <w:rStyle w:val="Numrdepagin"/>
        <w:rFonts w:ascii="Calibri" w:hAnsi="Calibri" w:cs="Calibri"/>
        <w:sz w:val="22"/>
        <w:szCs w:val="22"/>
      </w:rPr>
      <w:t xml:space="preserve"> din </w:t>
    </w:r>
    <w:r w:rsidRPr="00434702">
      <w:rPr>
        <w:rStyle w:val="Numrdepagin"/>
        <w:rFonts w:ascii="Calibri" w:hAnsi="Calibri" w:cs="Calibri"/>
        <w:sz w:val="22"/>
        <w:szCs w:val="22"/>
      </w:rPr>
      <w:fldChar w:fldCharType="begin"/>
    </w:r>
    <w:r w:rsidRPr="00434702">
      <w:rPr>
        <w:rStyle w:val="Numrdepagin"/>
        <w:rFonts w:ascii="Calibri" w:hAnsi="Calibri" w:cs="Calibri"/>
        <w:sz w:val="22"/>
        <w:szCs w:val="22"/>
      </w:rPr>
      <w:instrText xml:space="preserve"> NUMPAGES </w:instrText>
    </w:r>
    <w:r w:rsidRPr="00434702">
      <w:rPr>
        <w:rStyle w:val="Numrdepagin"/>
        <w:rFonts w:ascii="Calibri" w:hAnsi="Calibri" w:cs="Calibri"/>
        <w:sz w:val="22"/>
        <w:szCs w:val="22"/>
      </w:rPr>
      <w:fldChar w:fldCharType="separate"/>
    </w:r>
    <w:r w:rsidR="00DF7639">
      <w:rPr>
        <w:rStyle w:val="Numrdepagin"/>
        <w:rFonts w:ascii="Calibri" w:hAnsi="Calibri" w:cs="Calibri"/>
        <w:noProof/>
        <w:sz w:val="22"/>
        <w:szCs w:val="22"/>
      </w:rPr>
      <w:t>1</w:t>
    </w:r>
    <w:r w:rsidRPr="00434702">
      <w:rPr>
        <w:rStyle w:val="Numrdepagin"/>
        <w:rFonts w:ascii="Calibri" w:hAnsi="Calibri" w:cs="Calibri"/>
        <w:sz w:val="22"/>
        <w:szCs w:val="22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F39E6"/>
    <w:multiLevelType w:val="multilevel"/>
    <w:tmpl w:val="7FC8B8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>
    <w:nsid w:val="08D343B3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">
    <w:nsid w:val="0E045A5C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3">
    <w:nsid w:val="16724824"/>
    <w:multiLevelType w:val="hybridMultilevel"/>
    <w:tmpl w:val="D150A832"/>
    <w:lvl w:ilvl="0" w:tplc="710C3A56">
      <w:start w:val="1"/>
      <w:numFmt w:val="decimal"/>
      <w:suff w:val="space"/>
      <w:lvlText w:val="%1."/>
      <w:lvlJc w:val="left"/>
      <w:pPr>
        <w:ind w:left="0" w:firstLine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E32AC2"/>
    <w:multiLevelType w:val="hybridMultilevel"/>
    <w:tmpl w:val="22E2881E"/>
    <w:lvl w:ilvl="0" w:tplc="D97618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7147CF9"/>
    <w:multiLevelType w:val="hybridMultilevel"/>
    <w:tmpl w:val="7B02592A"/>
    <w:lvl w:ilvl="0" w:tplc="97F648F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9F1723D"/>
    <w:multiLevelType w:val="hybridMultilevel"/>
    <w:tmpl w:val="64A6957A"/>
    <w:lvl w:ilvl="0" w:tplc="710C3A56">
      <w:start w:val="1"/>
      <w:numFmt w:val="decimal"/>
      <w:suff w:val="space"/>
      <w:lvlText w:val="%1."/>
      <w:lvlJc w:val="left"/>
      <w:pPr>
        <w:ind w:left="0" w:firstLine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F8506F"/>
    <w:multiLevelType w:val="hybridMultilevel"/>
    <w:tmpl w:val="E80E2956"/>
    <w:lvl w:ilvl="0" w:tplc="0418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8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D5F0AFB"/>
    <w:multiLevelType w:val="hybridMultilevel"/>
    <w:tmpl w:val="8984284C"/>
    <w:lvl w:ilvl="0" w:tplc="0AE2EC66">
      <w:start w:val="1"/>
      <w:numFmt w:val="lowerLetter"/>
      <w:suff w:val="space"/>
      <w:lvlText w:val="%1)"/>
      <w:lvlJc w:val="left"/>
      <w:pPr>
        <w:ind w:left="0" w:firstLine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BC5A63"/>
    <w:multiLevelType w:val="hybridMultilevel"/>
    <w:tmpl w:val="B36CC0DC"/>
    <w:lvl w:ilvl="0" w:tplc="4B28BE62">
      <w:start w:val="1"/>
      <w:numFmt w:val="lowerLetter"/>
      <w:suff w:val="space"/>
      <w:lvlText w:val="%1)"/>
      <w:lvlJc w:val="left"/>
      <w:pPr>
        <w:ind w:left="0" w:firstLine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4C7C3D"/>
    <w:multiLevelType w:val="hybridMultilevel"/>
    <w:tmpl w:val="1BBC43E2"/>
    <w:lvl w:ilvl="0" w:tplc="69C661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300F5D2A"/>
    <w:multiLevelType w:val="multilevel"/>
    <w:tmpl w:val="D11C9F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039300F"/>
    <w:multiLevelType w:val="hybridMultilevel"/>
    <w:tmpl w:val="97DEC25C"/>
    <w:lvl w:ilvl="0" w:tplc="C3422DD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7C095E"/>
    <w:multiLevelType w:val="hybridMultilevel"/>
    <w:tmpl w:val="99108BA8"/>
    <w:lvl w:ilvl="0" w:tplc="23A606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406A5E54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15">
    <w:nsid w:val="41FC2F80"/>
    <w:multiLevelType w:val="multilevel"/>
    <w:tmpl w:val="8116C73C"/>
    <w:lvl w:ilvl="0">
      <w:start w:val="1"/>
      <w:numFmt w:val="decimal"/>
      <w:pStyle w:val="MTDisplayEquation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16">
    <w:nsid w:val="509B22A7"/>
    <w:multiLevelType w:val="hybridMultilevel"/>
    <w:tmpl w:val="1556F1C8"/>
    <w:lvl w:ilvl="0" w:tplc="84FC50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50FA490C"/>
    <w:multiLevelType w:val="hybridMultilevel"/>
    <w:tmpl w:val="ED86D946"/>
    <w:lvl w:ilvl="0" w:tplc="F684C71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B3134E2"/>
    <w:multiLevelType w:val="hybridMultilevel"/>
    <w:tmpl w:val="1FB00392"/>
    <w:lvl w:ilvl="0" w:tplc="E2A694EC">
      <w:start w:val="1"/>
      <w:numFmt w:val="decimal"/>
      <w:pStyle w:val="Textcomentariu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5B370D78"/>
    <w:multiLevelType w:val="multilevel"/>
    <w:tmpl w:val="5C8CFBF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94"/>
        </w:tabs>
        <w:ind w:left="794" w:hanging="397"/>
      </w:pPr>
      <w:rPr>
        <w:rFonts w:cs="Times New Roman" w:hint="default"/>
        <w:b/>
        <w:i w:val="0"/>
      </w:rPr>
    </w:lvl>
    <w:lvl w:ilvl="2">
      <w:start w:val="1"/>
      <w:numFmt w:val="bullet"/>
      <w:lvlText w:val="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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0">
    <w:nsid w:val="6D5531AE"/>
    <w:multiLevelType w:val="hybridMultilevel"/>
    <w:tmpl w:val="CB6A1BBE"/>
    <w:lvl w:ilvl="0" w:tplc="0AE2EC66">
      <w:start w:val="1"/>
      <w:numFmt w:val="lowerLetter"/>
      <w:suff w:val="space"/>
      <w:lvlText w:val="%1)"/>
      <w:lvlJc w:val="left"/>
      <w:pPr>
        <w:ind w:left="0" w:firstLine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E556FD0"/>
    <w:multiLevelType w:val="hybridMultilevel"/>
    <w:tmpl w:val="B9F2EC52"/>
    <w:lvl w:ilvl="0" w:tplc="CE04ED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E8411C0"/>
    <w:multiLevelType w:val="hybridMultilevel"/>
    <w:tmpl w:val="327E60DA"/>
    <w:lvl w:ilvl="0" w:tplc="928806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7458261E"/>
    <w:multiLevelType w:val="multilevel"/>
    <w:tmpl w:val="17B02B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4">
    <w:nsid w:val="790A44E8"/>
    <w:multiLevelType w:val="multilevel"/>
    <w:tmpl w:val="46F48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7A1839C1"/>
    <w:multiLevelType w:val="multilevel"/>
    <w:tmpl w:val="7FC8B8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16"/>
  </w:num>
  <w:num w:numId="2">
    <w:abstractNumId w:val="4"/>
  </w:num>
  <w:num w:numId="3">
    <w:abstractNumId w:val="21"/>
  </w:num>
  <w:num w:numId="4">
    <w:abstractNumId w:val="5"/>
  </w:num>
  <w:num w:numId="5">
    <w:abstractNumId w:val="22"/>
  </w:num>
  <w:num w:numId="6">
    <w:abstractNumId w:val="10"/>
  </w:num>
  <w:num w:numId="7">
    <w:abstractNumId w:val="18"/>
  </w:num>
  <w:num w:numId="8">
    <w:abstractNumId w:val="15"/>
  </w:num>
  <w:num w:numId="9">
    <w:abstractNumId w:val="1"/>
  </w:num>
  <w:num w:numId="10">
    <w:abstractNumId w:val="14"/>
  </w:num>
  <w:num w:numId="11">
    <w:abstractNumId w:val="2"/>
  </w:num>
  <w:num w:numId="12">
    <w:abstractNumId w:val="23"/>
  </w:num>
  <w:num w:numId="13">
    <w:abstractNumId w:val="19"/>
  </w:num>
  <w:num w:numId="14">
    <w:abstractNumId w:val="13"/>
  </w:num>
  <w:num w:numId="15">
    <w:abstractNumId w:val="11"/>
  </w:num>
  <w:num w:numId="16">
    <w:abstractNumId w:val="24"/>
  </w:num>
  <w:num w:numId="17">
    <w:abstractNumId w:val="7"/>
  </w:num>
  <w:num w:numId="18">
    <w:abstractNumId w:val="25"/>
  </w:num>
  <w:num w:numId="19">
    <w:abstractNumId w:val="17"/>
  </w:num>
  <w:num w:numId="20">
    <w:abstractNumId w:val="12"/>
  </w:num>
  <w:num w:numId="21">
    <w:abstractNumId w:val="9"/>
  </w:num>
  <w:num w:numId="22">
    <w:abstractNumId w:val="20"/>
  </w:num>
  <w:num w:numId="23">
    <w:abstractNumId w:val="8"/>
  </w:num>
  <w:num w:numId="24">
    <w:abstractNumId w:val="0"/>
  </w:num>
  <w:num w:numId="25">
    <w:abstractNumId w:val="3"/>
  </w:num>
  <w:num w:numId="2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removePersonalInformation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isplayHorizontalDrawingGridEvery w:val="2"/>
  <w:displayVerticalDrawingGridEvery w:val="2"/>
  <w:noPunctuationKerning/>
  <w:characterSpacingControl w:val="doNotCompress"/>
  <w:doNotValidateAgainstSchema/>
  <w:doNotDemarcateInvalidXml/>
  <w:hdrShapeDefaults>
    <o:shapedefaults v:ext="edit" spidmax="235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003F"/>
    <w:rsid w:val="000105EC"/>
    <w:rsid w:val="00017679"/>
    <w:rsid w:val="000200DC"/>
    <w:rsid w:val="000227AB"/>
    <w:rsid w:val="00034F79"/>
    <w:rsid w:val="00047279"/>
    <w:rsid w:val="00050F3F"/>
    <w:rsid w:val="00065035"/>
    <w:rsid w:val="0008642E"/>
    <w:rsid w:val="000905AE"/>
    <w:rsid w:val="000932AD"/>
    <w:rsid w:val="00096540"/>
    <w:rsid w:val="000B17EE"/>
    <w:rsid w:val="00106C92"/>
    <w:rsid w:val="001112EF"/>
    <w:rsid w:val="00121D26"/>
    <w:rsid w:val="00130D03"/>
    <w:rsid w:val="00160F04"/>
    <w:rsid w:val="0016325A"/>
    <w:rsid w:val="00163D43"/>
    <w:rsid w:val="0016762C"/>
    <w:rsid w:val="00186A3D"/>
    <w:rsid w:val="0019229E"/>
    <w:rsid w:val="001A5C33"/>
    <w:rsid w:val="0021532C"/>
    <w:rsid w:val="002160EA"/>
    <w:rsid w:val="00220488"/>
    <w:rsid w:val="00221A4C"/>
    <w:rsid w:val="00237A81"/>
    <w:rsid w:val="00251CE1"/>
    <w:rsid w:val="00257595"/>
    <w:rsid w:val="0027531B"/>
    <w:rsid w:val="002828C7"/>
    <w:rsid w:val="00290A04"/>
    <w:rsid w:val="002979BB"/>
    <w:rsid w:val="002A5930"/>
    <w:rsid w:val="002B20EB"/>
    <w:rsid w:val="002B3747"/>
    <w:rsid w:val="002B6BFE"/>
    <w:rsid w:val="002B7FF3"/>
    <w:rsid w:val="002C4695"/>
    <w:rsid w:val="002D739A"/>
    <w:rsid w:val="002E56B2"/>
    <w:rsid w:val="002F3677"/>
    <w:rsid w:val="00315AAA"/>
    <w:rsid w:val="0032164F"/>
    <w:rsid w:val="003253BF"/>
    <w:rsid w:val="00356E4B"/>
    <w:rsid w:val="00377B3C"/>
    <w:rsid w:val="00393979"/>
    <w:rsid w:val="003D177E"/>
    <w:rsid w:val="004334A8"/>
    <w:rsid w:val="00434702"/>
    <w:rsid w:val="00440641"/>
    <w:rsid w:val="00441F21"/>
    <w:rsid w:val="00443FFF"/>
    <w:rsid w:val="00454610"/>
    <w:rsid w:val="00454DF0"/>
    <w:rsid w:val="00482D55"/>
    <w:rsid w:val="004B0911"/>
    <w:rsid w:val="004B69A3"/>
    <w:rsid w:val="004E6DD0"/>
    <w:rsid w:val="00501AF6"/>
    <w:rsid w:val="00502BE1"/>
    <w:rsid w:val="00511FA6"/>
    <w:rsid w:val="0056202E"/>
    <w:rsid w:val="00575D5E"/>
    <w:rsid w:val="005824B8"/>
    <w:rsid w:val="005A03F7"/>
    <w:rsid w:val="005A4072"/>
    <w:rsid w:val="005D5CCD"/>
    <w:rsid w:val="005E506E"/>
    <w:rsid w:val="00602CA1"/>
    <w:rsid w:val="00612377"/>
    <w:rsid w:val="0061344E"/>
    <w:rsid w:val="006277AF"/>
    <w:rsid w:val="0067449B"/>
    <w:rsid w:val="006A1A1D"/>
    <w:rsid w:val="006A4174"/>
    <w:rsid w:val="006A6ADA"/>
    <w:rsid w:val="006C6361"/>
    <w:rsid w:val="006D3B44"/>
    <w:rsid w:val="006F32B3"/>
    <w:rsid w:val="006F46CE"/>
    <w:rsid w:val="00707F86"/>
    <w:rsid w:val="00711CFD"/>
    <w:rsid w:val="00714337"/>
    <w:rsid w:val="00714457"/>
    <w:rsid w:val="00720D38"/>
    <w:rsid w:val="00745BAA"/>
    <w:rsid w:val="00750DAF"/>
    <w:rsid w:val="00760670"/>
    <w:rsid w:val="00774429"/>
    <w:rsid w:val="00777542"/>
    <w:rsid w:val="00794CE8"/>
    <w:rsid w:val="007A5CA2"/>
    <w:rsid w:val="007A650D"/>
    <w:rsid w:val="007A6B2E"/>
    <w:rsid w:val="007B1A72"/>
    <w:rsid w:val="00823058"/>
    <w:rsid w:val="00826604"/>
    <w:rsid w:val="00830D37"/>
    <w:rsid w:val="00841715"/>
    <w:rsid w:val="008656F2"/>
    <w:rsid w:val="00884BCC"/>
    <w:rsid w:val="008A4307"/>
    <w:rsid w:val="008B213F"/>
    <w:rsid w:val="008B40AE"/>
    <w:rsid w:val="008C0641"/>
    <w:rsid w:val="008E74F9"/>
    <w:rsid w:val="008F1C8A"/>
    <w:rsid w:val="00901D01"/>
    <w:rsid w:val="00912BD9"/>
    <w:rsid w:val="00920065"/>
    <w:rsid w:val="00927712"/>
    <w:rsid w:val="009352E1"/>
    <w:rsid w:val="00937FF5"/>
    <w:rsid w:val="00957462"/>
    <w:rsid w:val="00990634"/>
    <w:rsid w:val="009A03B3"/>
    <w:rsid w:val="009B6A44"/>
    <w:rsid w:val="009C006B"/>
    <w:rsid w:val="009C4F40"/>
    <w:rsid w:val="009C60BB"/>
    <w:rsid w:val="009D7D88"/>
    <w:rsid w:val="00A17308"/>
    <w:rsid w:val="00A33BF9"/>
    <w:rsid w:val="00A3687B"/>
    <w:rsid w:val="00A41818"/>
    <w:rsid w:val="00A44687"/>
    <w:rsid w:val="00A5003F"/>
    <w:rsid w:val="00A506C4"/>
    <w:rsid w:val="00A873AF"/>
    <w:rsid w:val="00A92366"/>
    <w:rsid w:val="00A965D6"/>
    <w:rsid w:val="00AC298C"/>
    <w:rsid w:val="00AE430B"/>
    <w:rsid w:val="00AE7481"/>
    <w:rsid w:val="00AF180E"/>
    <w:rsid w:val="00B005F1"/>
    <w:rsid w:val="00B00FBF"/>
    <w:rsid w:val="00B02ADB"/>
    <w:rsid w:val="00B039CB"/>
    <w:rsid w:val="00B05655"/>
    <w:rsid w:val="00B16104"/>
    <w:rsid w:val="00B178F3"/>
    <w:rsid w:val="00B3038C"/>
    <w:rsid w:val="00B673ED"/>
    <w:rsid w:val="00B77913"/>
    <w:rsid w:val="00B821AC"/>
    <w:rsid w:val="00B84A77"/>
    <w:rsid w:val="00B947E2"/>
    <w:rsid w:val="00BA0F3E"/>
    <w:rsid w:val="00BB3148"/>
    <w:rsid w:val="00BB6273"/>
    <w:rsid w:val="00BD2BB6"/>
    <w:rsid w:val="00BE345B"/>
    <w:rsid w:val="00C11DA2"/>
    <w:rsid w:val="00C34BB6"/>
    <w:rsid w:val="00C70D93"/>
    <w:rsid w:val="00C765CF"/>
    <w:rsid w:val="00CA4E04"/>
    <w:rsid w:val="00CB23F5"/>
    <w:rsid w:val="00CB4DAA"/>
    <w:rsid w:val="00CD1719"/>
    <w:rsid w:val="00D13E1D"/>
    <w:rsid w:val="00D14CA8"/>
    <w:rsid w:val="00D218C8"/>
    <w:rsid w:val="00D26EAD"/>
    <w:rsid w:val="00D60308"/>
    <w:rsid w:val="00D66E43"/>
    <w:rsid w:val="00D771DF"/>
    <w:rsid w:val="00D86F89"/>
    <w:rsid w:val="00D93186"/>
    <w:rsid w:val="00D94230"/>
    <w:rsid w:val="00DA2C96"/>
    <w:rsid w:val="00DA689D"/>
    <w:rsid w:val="00DA6FED"/>
    <w:rsid w:val="00DD6D82"/>
    <w:rsid w:val="00DE1A71"/>
    <w:rsid w:val="00DE6612"/>
    <w:rsid w:val="00DF7639"/>
    <w:rsid w:val="00E000F6"/>
    <w:rsid w:val="00E0066C"/>
    <w:rsid w:val="00E028C1"/>
    <w:rsid w:val="00E1180D"/>
    <w:rsid w:val="00E27584"/>
    <w:rsid w:val="00E45E6E"/>
    <w:rsid w:val="00E91A5D"/>
    <w:rsid w:val="00E9635E"/>
    <w:rsid w:val="00E972E2"/>
    <w:rsid w:val="00EB6985"/>
    <w:rsid w:val="00ED3839"/>
    <w:rsid w:val="00ED4192"/>
    <w:rsid w:val="00F07614"/>
    <w:rsid w:val="00F1327B"/>
    <w:rsid w:val="00F17733"/>
    <w:rsid w:val="00F26710"/>
    <w:rsid w:val="00F611E8"/>
    <w:rsid w:val="00F655E6"/>
    <w:rsid w:val="00FB36D5"/>
    <w:rsid w:val="00FC0372"/>
    <w:rsid w:val="00FD433E"/>
    <w:rsid w:val="00FE7B53"/>
    <w:rsid w:val="00FF5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3"/>
    <o:shapelayout v:ext="edit">
      <o:idmap v:ext="edit" data="1"/>
    </o:shapelayout>
  </w:shapeDefaults>
  <w:doNotEmbedSmartTags/>
  <w:decimalSymbol w:val=","/>
  <w:listSeparator w:val=";"/>
  <w14:docId w14:val="3028F4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112EF"/>
    <w:pPr>
      <w:jc w:val="both"/>
    </w:pPr>
    <w:rPr>
      <w:sz w:val="24"/>
      <w:szCs w:val="24"/>
      <w:lang w:val="ro-RO" w:eastAsia="ro-RO"/>
    </w:rPr>
  </w:style>
  <w:style w:type="paragraph" w:styleId="Titlu1">
    <w:name w:val="heading 1"/>
    <w:basedOn w:val="Normal"/>
    <w:next w:val="Normal"/>
    <w:qFormat/>
    <w:rsid w:val="001112EF"/>
    <w:pPr>
      <w:keepNext/>
      <w:outlineLvl w:val="0"/>
    </w:pPr>
    <w:rPr>
      <w:i/>
      <w:iCs/>
      <w:sz w:val="22"/>
      <w:szCs w:val="2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comentariu">
    <w:name w:val="annotation text"/>
    <w:basedOn w:val="Normal"/>
    <w:semiHidden/>
    <w:rsid w:val="001112EF"/>
    <w:pPr>
      <w:numPr>
        <w:numId w:val="7"/>
      </w:numPr>
      <w:jc w:val="left"/>
    </w:pPr>
    <w:rPr>
      <w:sz w:val="20"/>
      <w:szCs w:val="20"/>
      <w:lang w:eastAsia="en-US"/>
    </w:rPr>
  </w:style>
  <w:style w:type="paragraph" w:customStyle="1" w:styleId="StyleJustified">
    <w:name w:val="Style Justified"/>
    <w:basedOn w:val="Normal"/>
    <w:rsid w:val="001112EF"/>
    <w:rPr>
      <w:szCs w:val="20"/>
      <w:lang w:eastAsia="en-US"/>
    </w:rPr>
  </w:style>
  <w:style w:type="paragraph" w:customStyle="1" w:styleId="varianta">
    <w:name w:val="varianta"/>
    <w:basedOn w:val="Normal"/>
    <w:rsid w:val="001112EF"/>
    <w:pPr>
      <w:tabs>
        <w:tab w:val="left" w:pos="1134"/>
      </w:tabs>
      <w:ind w:left="1440" w:hanging="1440"/>
    </w:pPr>
    <w:rPr>
      <w:lang w:eastAsia="en-US"/>
    </w:rPr>
  </w:style>
  <w:style w:type="paragraph" w:customStyle="1" w:styleId="coloane2">
    <w:name w:val="coloane2"/>
    <w:basedOn w:val="Normal"/>
    <w:rsid w:val="001112EF"/>
    <w:pPr>
      <w:tabs>
        <w:tab w:val="left" w:pos="1134"/>
        <w:tab w:val="left" w:pos="3686"/>
      </w:tabs>
    </w:pPr>
    <w:rPr>
      <w:lang w:eastAsia="en-US"/>
    </w:rPr>
  </w:style>
  <w:style w:type="character" w:styleId="Referincomentariu">
    <w:name w:val="annotation reference"/>
    <w:basedOn w:val="Fontdeparagrafimplicit"/>
    <w:semiHidden/>
    <w:rsid w:val="001112EF"/>
    <w:rPr>
      <w:rFonts w:cs="Times New Roman"/>
      <w:sz w:val="16"/>
      <w:szCs w:val="16"/>
    </w:rPr>
  </w:style>
  <w:style w:type="paragraph" w:styleId="SubiectComentariu">
    <w:name w:val="annotation subject"/>
    <w:basedOn w:val="Textcomentariu"/>
    <w:next w:val="Textcomentariu"/>
    <w:semiHidden/>
    <w:rsid w:val="001112EF"/>
    <w:pPr>
      <w:numPr>
        <w:numId w:val="0"/>
      </w:numPr>
      <w:jc w:val="both"/>
    </w:pPr>
    <w:rPr>
      <w:b/>
      <w:bCs/>
      <w:lang w:eastAsia="ro-RO"/>
    </w:rPr>
  </w:style>
  <w:style w:type="paragraph" w:styleId="TextnBalon">
    <w:name w:val="Balloon Text"/>
    <w:basedOn w:val="Normal"/>
    <w:semiHidden/>
    <w:rsid w:val="001112EF"/>
    <w:rPr>
      <w:rFonts w:ascii="Tahoma" w:hAnsi="Tahoma" w:cs="Tahoma"/>
      <w:sz w:val="16"/>
      <w:szCs w:val="16"/>
    </w:rPr>
  </w:style>
  <w:style w:type="paragraph" w:styleId="Antet">
    <w:name w:val="header"/>
    <w:basedOn w:val="Normal"/>
    <w:semiHidden/>
    <w:rsid w:val="001112EF"/>
    <w:pPr>
      <w:tabs>
        <w:tab w:val="center" w:pos="4536"/>
        <w:tab w:val="right" w:pos="9072"/>
      </w:tabs>
    </w:pPr>
  </w:style>
  <w:style w:type="paragraph" w:styleId="Subsol">
    <w:name w:val="footer"/>
    <w:basedOn w:val="Normal"/>
    <w:semiHidden/>
    <w:rsid w:val="001112EF"/>
    <w:pPr>
      <w:tabs>
        <w:tab w:val="center" w:pos="4536"/>
        <w:tab w:val="right" w:pos="9072"/>
      </w:tabs>
    </w:pPr>
  </w:style>
  <w:style w:type="character" w:styleId="Numrdepagin">
    <w:name w:val="page number"/>
    <w:basedOn w:val="Fontdeparagrafimplicit"/>
    <w:semiHidden/>
    <w:rsid w:val="001112EF"/>
    <w:rPr>
      <w:rFonts w:cs="Times New Roman"/>
    </w:rPr>
  </w:style>
  <w:style w:type="paragraph" w:customStyle="1" w:styleId="MTDisplayEquation">
    <w:name w:val="MTDisplayEquation"/>
    <w:basedOn w:val="Normal"/>
    <w:next w:val="Normal"/>
    <w:rsid w:val="001112EF"/>
    <w:pPr>
      <w:numPr>
        <w:numId w:val="8"/>
      </w:numPr>
      <w:tabs>
        <w:tab w:val="clear" w:pos="360"/>
        <w:tab w:val="center" w:pos="5000"/>
        <w:tab w:val="right" w:pos="9640"/>
      </w:tabs>
    </w:pPr>
  </w:style>
  <w:style w:type="character" w:styleId="HyperlinkParcurs">
    <w:name w:val="FollowedHyperlink"/>
    <w:basedOn w:val="Fontdeparagrafimplicit"/>
    <w:semiHidden/>
    <w:rsid w:val="001112EF"/>
    <w:rPr>
      <w:rFonts w:cs="Times New Roman"/>
      <w:color w:val="800080"/>
      <w:u w:val="single"/>
    </w:rPr>
  </w:style>
  <w:style w:type="paragraph" w:styleId="Legend">
    <w:name w:val="caption"/>
    <w:basedOn w:val="Normal"/>
    <w:next w:val="Normal"/>
    <w:qFormat/>
    <w:rsid w:val="001112EF"/>
    <w:pPr>
      <w:spacing w:before="120" w:after="120"/>
    </w:pPr>
    <w:rPr>
      <w:b/>
      <w:bCs/>
      <w:sz w:val="20"/>
      <w:szCs w:val="20"/>
    </w:rPr>
  </w:style>
  <w:style w:type="character" w:customStyle="1" w:styleId="MTConvertedEquation">
    <w:name w:val="MTConvertedEquation"/>
    <w:basedOn w:val="Fontdeparagrafimplicit"/>
    <w:rsid w:val="001112EF"/>
    <w:rPr>
      <w:rFonts w:cs="Times New Roman"/>
      <w:sz w:val="22"/>
      <w:szCs w:val="22"/>
    </w:rPr>
  </w:style>
  <w:style w:type="paragraph" w:styleId="Listparagraf">
    <w:name w:val="List Paragraph"/>
    <w:basedOn w:val="Normal"/>
    <w:uiPriority w:val="34"/>
    <w:qFormat/>
    <w:rsid w:val="0027531B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112EF"/>
    <w:pPr>
      <w:jc w:val="both"/>
    </w:pPr>
    <w:rPr>
      <w:sz w:val="24"/>
      <w:szCs w:val="24"/>
      <w:lang w:val="ro-RO" w:eastAsia="ro-RO"/>
    </w:rPr>
  </w:style>
  <w:style w:type="paragraph" w:styleId="Titlu1">
    <w:name w:val="heading 1"/>
    <w:basedOn w:val="Normal"/>
    <w:next w:val="Normal"/>
    <w:qFormat/>
    <w:rsid w:val="001112EF"/>
    <w:pPr>
      <w:keepNext/>
      <w:outlineLvl w:val="0"/>
    </w:pPr>
    <w:rPr>
      <w:i/>
      <w:iCs/>
      <w:sz w:val="22"/>
      <w:szCs w:val="2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comentariu">
    <w:name w:val="annotation text"/>
    <w:basedOn w:val="Normal"/>
    <w:semiHidden/>
    <w:rsid w:val="001112EF"/>
    <w:pPr>
      <w:numPr>
        <w:numId w:val="7"/>
      </w:numPr>
      <w:jc w:val="left"/>
    </w:pPr>
    <w:rPr>
      <w:sz w:val="20"/>
      <w:szCs w:val="20"/>
      <w:lang w:eastAsia="en-US"/>
    </w:rPr>
  </w:style>
  <w:style w:type="paragraph" w:customStyle="1" w:styleId="StyleJustified">
    <w:name w:val="Style Justified"/>
    <w:basedOn w:val="Normal"/>
    <w:rsid w:val="001112EF"/>
    <w:rPr>
      <w:szCs w:val="20"/>
      <w:lang w:eastAsia="en-US"/>
    </w:rPr>
  </w:style>
  <w:style w:type="paragraph" w:customStyle="1" w:styleId="varianta">
    <w:name w:val="varianta"/>
    <w:basedOn w:val="Normal"/>
    <w:rsid w:val="001112EF"/>
    <w:pPr>
      <w:tabs>
        <w:tab w:val="left" w:pos="1134"/>
      </w:tabs>
      <w:ind w:left="1440" w:hanging="1440"/>
    </w:pPr>
    <w:rPr>
      <w:lang w:eastAsia="en-US"/>
    </w:rPr>
  </w:style>
  <w:style w:type="paragraph" w:customStyle="1" w:styleId="coloane2">
    <w:name w:val="coloane2"/>
    <w:basedOn w:val="Normal"/>
    <w:rsid w:val="001112EF"/>
    <w:pPr>
      <w:tabs>
        <w:tab w:val="left" w:pos="1134"/>
        <w:tab w:val="left" w:pos="3686"/>
      </w:tabs>
    </w:pPr>
    <w:rPr>
      <w:lang w:eastAsia="en-US"/>
    </w:rPr>
  </w:style>
  <w:style w:type="character" w:styleId="Referincomentariu">
    <w:name w:val="annotation reference"/>
    <w:basedOn w:val="Fontdeparagrafimplicit"/>
    <w:semiHidden/>
    <w:rsid w:val="001112EF"/>
    <w:rPr>
      <w:rFonts w:cs="Times New Roman"/>
      <w:sz w:val="16"/>
      <w:szCs w:val="16"/>
    </w:rPr>
  </w:style>
  <w:style w:type="paragraph" w:styleId="SubiectComentariu">
    <w:name w:val="annotation subject"/>
    <w:basedOn w:val="Textcomentariu"/>
    <w:next w:val="Textcomentariu"/>
    <w:semiHidden/>
    <w:rsid w:val="001112EF"/>
    <w:pPr>
      <w:numPr>
        <w:numId w:val="0"/>
      </w:numPr>
      <w:jc w:val="both"/>
    </w:pPr>
    <w:rPr>
      <w:b/>
      <w:bCs/>
      <w:lang w:eastAsia="ro-RO"/>
    </w:rPr>
  </w:style>
  <w:style w:type="paragraph" w:styleId="TextnBalon">
    <w:name w:val="Balloon Text"/>
    <w:basedOn w:val="Normal"/>
    <w:semiHidden/>
    <w:rsid w:val="001112EF"/>
    <w:rPr>
      <w:rFonts w:ascii="Tahoma" w:hAnsi="Tahoma" w:cs="Tahoma"/>
      <w:sz w:val="16"/>
      <w:szCs w:val="16"/>
    </w:rPr>
  </w:style>
  <w:style w:type="paragraph" w:styleId="Antet">
    <w:name w:val="header"/>
    <w:basedOn w:val="Normal"/>
    <w:semiHidden/>
    <w:rsid w:val="001112EF"/>
    <w:pPr>
      <w:tabs>
        <w:tab w:val="center" w:pos="4536"/>
        <w:tab w:val="right" w:pos="9072"/>
      </w:tabs>
    </w:pPr>
  </w:style>
  <w:style w:type="paragraph" w:styleId="Subsol">
    <w:name w:val="footer"/>
    <w:basedOn w:val="Normal"/>
    <w:semiHidden/>
    <w:rsid w:val="001112EF"/>
    <w:pPr>
      <w:tabs>
        <w:tab w:val="center" w:pos="4536"/>
        <w:tab w:val="right" w:pos="9072"/>
      </w:tabs>
    </w:pPr>
  </w:style>
  <w:style w:type="character" w:styleId="Numrdepagin">
    <w:name w:val="page number"/>
    <w:basedOn w:val="Fontdeparagrafimplicit"/>
    <w:semiHidden/>
    <w:rsid w:val="001112EF"/>
    <w:rPr>
      <w:rFonts w:cs="Times New Roman"/>
    </w:rPr>
  </w:style>
  <w:style w:type="paragraph" w:customStyle="1" w:styleId="MTDisplayEquation">
    <w:name w:val="MTDisplayEquation"/>
    <w:basedOn w:val="Normal"/>
    <w:next w:val="Normal"/>
    <w:rsid w:val="001112EF"/>
    <w:pPr>
      <w:numPr>
        <w:numId w:val="8"/>
      </w:numPr>
      <w:tabs>
        <w:tab w:val="clear" w:pos="360"/>
        <w:tab w:val="center" w:pos="5000"/>
        <w:tab w:val="right" w:pos="9640"/>
      </w:tabs>
    </w:pPr>
  </w:style>
  <w:style w:type="character" w:styleId="HyperlinkParcurs">
    <w:name w:val="FollowedHyperlink"/>
    <w:basedOn w:val="Fontdeparagrafimplicit"/>
    <w:semiHidden/>
    <w:rsid w:val="001112EF"/>
    <w:rPr>
      <w:rFonts w:cs="Times New Roman"/>
      <w:color w:val="800080"/>
      <w:u w:val="single"/>
    </w:rPr>
  </w:style>
  <w:style w:type="paragraph" w:styleId="Legend">
    <w:name w:val="caption"/>
    <w:basedOn w:val="Normal"/>
    <w:next w:val="Normal"/>
    <w:qFormat/>
    <w:rsid w:val="001112EF"/>
    <w:pPr>
      <w:spacing w:before="120" w:after="120"/>
    </w:pPr>
    <w:rPr>
      <w:b/>
      <w:bCs/>
      <w:sz w:val="20"/>
      <w:szCs w:val="20"/>
    </w:rPr>
  </w:style>
  <w:style w:type="character" w:customStyle="1" w:styleId="MTConvertedEquation">
    <w:name w:val="MTConvertedEquation"/>
    <w:basedOn w:val="Fontdeparagrafimplicit"/>
    <w:rsid w:val="001112EF"/>
    <w:rPr>
      <w:rFonts w:cs="Times New Roman"/>
      <w:sz w:val="22"/>
      <w:szCs w:val="22"/>
    </w:rPr>
  </w:style>
  <w:style w:type="paragraph" w:styleId="Listparagraf">
    <w:name w:val="List Paragraph"/>
    <w:basedOn w:val="Normal"/>
    <w:uiPriority w:val="34"/>
    <w:qFormat/>
    <w:rsid w:val="0027531B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196</Words>
  <Characters>1014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OJF 2010 - 08 subiect</vt:lpstr>
      <vt:lpstr>OJF 2010 - 08 subiect</vt:lpstr>
    </vt:vector>
  </TitlesOfParts>
  <LinksUpToDate>false</LinksUpToDate>
  <CharactersWithSpaces>1208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OJF 2010 - 08 subiect</dc:title>
  <dc:subject>OJF 2010 - 08 subiect</dc:subject>
  <dc:creator/>
  <cp:keywords>olimpiadă; ojf; 2010</cp:keywords>
  <cp:lastModifiedBy/>
  <cp:revision>1</cp:revision>
  <cp:lastPrinted>2012-04-02T10:06:00Z</cp:lastPrinted>
  <dcterms:created xsi:type="dcterms:W3CDTF">2013-04-04T04:34:00Z</dcterms:created>
  <dcterms:modified xsi:type="dcterms:W3CDTF">2013-04-04T04:34:00Z</dcterms:modified>
  <cp:category>OJF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wnload from">
    <vt:lpwstr>www.fizica.com</vt:lpwstr>
  </property>
  <property fmtid="{D5CDD505-2E9C-101B-9397-08002B2CF9AE}" pid="3" name="MTWinEqns">
    <vt:bool>true</vt:bool>
  </property>
</Properties>
</file>